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Times New Roman" w:cs="Times New Roman" w:hAnsi="Times New Roman"/>
          <w:b/>
          <w:bCs/>
          <w:sz w:val="28"/>
          <w:szCs w:val="28"/>
        </w:rPr>
      </w:pPr>
      <w:r>
        <w:rPr>
          <w:rFonts w:ascii="Times New Roman" w:cs="Times New Roman" w:hAnsi="Times New Roman"/>
          <w:b/>
          <w:bCs/>
          <w:sz w:val="28"/>
          <w:szCs w:val="28"/>
        </w:rPr>
        <w:t>The Influence of Good Corporate Governance on Financial Performance in Indonesian Islamic Banking</w:t>
      </w:r>
    </w:p>
    <w:p>
      <w:pPr>
        <w:pStyle w:val="style0"/>
        <w:jc w:val="center"/>
        <w:rPr>
          <w:rFonts w:ascii="Times New Roman" w:cs="Times New Roman" w:hAnsi="Times New Roman"/>
          <w:sz w:val="24"/>
          <w:szCs w:val="24"/>
        </w:rPr>
      </w:pPr>
      <w:r>
        <w:rPr>
          <w:rFonts w:ascii="Times New Roman" w:cs="Times New Roman" w:hAnsi="Times New Roman"/>
          <w:b/>
          <w:bCs/>
          <w:sz w:val="24"/>
          <w:szCs w:val="24"/>
        </w:rPr>
        <w:t>Dhea Triasdinda¹</w:t>
      </w:r>
      <w:r>
        <w:rPr>
          <w:rFonts w:ascii="Times New Roman" w:cs="Times New Roman" w:hAnsi="Times New Roman"/>
          <w:sz w:val="24"/>
          <w:szCs w:val="24"/>
        </w:rPr>
        <w:t xml:space="preserve">, </w:t>
      </w:r>
      <w:r>
        <w:rPr>
          <w:rFonts w:ascii="Times New Roman" w:cs="Times New Roman" w:hAnsi="Times New Roman"/>
          <w:b/>
          <w:bCs/>
          <w:sz w:val="24"/>
          <w:szCs w:val="24"/>
        </w:rPr>
        <w:t>Rismawati²</w:t>
      </w:r>
      <w:r>
        <w:rPr>
          <w:rFonts w:ascii="Times New Roman" w:cs="Times New Roman" w:hAnsi="Times New Roman"/>
          <w:sz w:val="24"/>
          <w:szCs w:val="24"/>
        </w:rPr>
        <w:t xml:space="preserve">, </w:t>
      </w:r>
      <w:r>
        <w:rPr>
          <w:rFonts w:ascii="Times New Roman" w:cs="Times New Roman" w:hAnsi="Times New Roman"/>
          <w:b/>
          <w:bCs/>
          <w:sz w:val="24"/>
          <w:szCs w:val="24"/>
        </w:rPr>
        <w:t>Andika Rusli³</w:t>
      </w:r>
    </w:p>
    <w:p>
      <w:pPr>
        <w:pStyle w:val="style0"/>
        <w:jc w:val="center"/>
        <w:rPr>
          <w:rFonts w:ascii="Times New Roman" w:cs="Times New Roman" w:hAnsi="Times New Roman"/>
          <w:b/>
          <w:bCs/>
          <w:sz w:val="24"/>
          <w:szCs w:val="24"/>
        </w:rPr>
      </w:pPr>
      <w:r>
        <w:rPr>
          <w:rFonts w:ascii="Times New Roman" w:cs="Times New Roman" w:hAnsi="Times New Roman"/>
          <w:b/>
          <w:bCs/>
          <w:sz w:val="24"/>
          <w:szCs w:val="24"/>
        </w:rPr>
        <w:t>¹²³Faculty of Economics and Business,Muhammadiyah University of</w:t>
      </w:r>
      <w:r>
        <w:rPr>
          <w:rFonts w:ascii="Times New Roman" w:cs="Times New Roman" w:hAnsi="Times New Roman"/>
          <w:b/>
          <w:bCs/>
          <w:sz w:val="24"/>
          <w:szCs w:val="24"/>
        </w:rPr>
        <w:t xml:space="preserve"> </w:t>
      </w:r>
      <w:r>
        <w:rPr>
          <w:rFonts w:ascii="Times New Roman" w:cs="Times New Roman" w:hAnsi="Times New Roman"/>
          <w:b/>
          <w:bCs/>
          <w:sz w:val="24"/>
          <w:szCs w:val="24"/>
        </w:rPr>
        <w:t>Palopo</w:t>
      </w:r>
    </w:p>
    <w:p>
      <w:pPr>
        <w:pStyle w:val="style0"/>
        <w:jc w:val="center"/>
        <w:rPr>
          <w:rFonts w:ascii="Times New Roman" w:cs="Times New Roman" w:hAnsi="Times New Roman"/>
          <w:i/>
          <w:iCs/>
          <w:sz w:val="24"/>
          <w:szCs w:val="24"/>
        </w:rPr>
      </w:pPr>
      <w:r>
        <w:rPr>
          <w:rFonts w:ascii="Times New Roman" w:cs="Times New Roman" w:hAnsi="Times New Roman"/>
          <w:i/>
          <w:iCs/>
          <w:sz w:val="24"/>
          <w:szCs w:val="24"/>
        </w:rPr>
        <w:t xml:space="preserve">Email: </w:t>
      </w:r>
      <w:r>
        <w:rPr/>
        <w:fldChar w:fldCharType="begin"/>
      </w:r>
      <w:r>
        <w:instrText xml:space="preserve"> HYPERLINK "mailto:dheatriasdinda@gmail.com" </w:instrText>
      </w:r>
      <w:r>
        <w:rPr/>
        <w:fldChar w:fldCharType="separate"/>
      </w:r>
      <w:r>
        <w:rPr>
          <w:rStyle w:val="style85"/>
          <w:rFonts w:ascii="Times New Roman" w:cs="Times New Roman" w:hAnsi="Times New Roman"/>
          <w:i/>
          <w:iCs/>
          <w:sz w:val="24"/>
          <w:szCs w:val="24"/>
        </w:rPr>
        <w:t>dheatriasdinda@gmail.com</w:t>
      </w:r>
      <w:r>
        <w:rPr/>
        <w:fldChar w:fldCharType="end"/>
      </w:r>
    </w:p>
    <w:p>
      <w:pPr>
        <w:pStyle w:val="style0"/>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ABSTRACT</w:t>
      </w:r>
    </w:p>
    <w:p>
      <w:pPr>
        <w:pStyle w:val="style0"/>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This study examines the impact of Good Corporate Governance (GCG) on the financial performance of Sharia banking in Indonesia Tbk. Analyzed GCG variables include the Board of Commissioners, Board of Directors, Independent Commissioners, Sharia Supervisory Board, and Audit Committee. Using a quantitative method with multiple linear regression analysis, the study employs secondary data from annual reports of Sharia banking in Indonesia Tbk. Normality tests were conducted using the One-Sample Kolmogorov-Smirnov test, while heteroscedasticity tests were performed using a scatterplot of residuals against standardized predicted values.Results indicate that none of the independent variables significantly impact financial performance, with p-values well above 0.05. Additionally, the F-test (ANOVA) shows that the independent variables collectively do not significantly impact financial performance, with an F value of 0.243 and a p-value of 0.939. The very low coefficient of determination (R²) of 0.048 suggests that the regression model explains only 4.8% of the variation in financial performance.The implementation of GCG principles at Bank Muamalat Syariah Tbk has not effectively improved financial performance. Therefore, evaluation and improvement of GCG implementation are needed, along with consideration of other factors potentially influencing financial performance. Recommended measures include enhancing the capacity of the Board of Commissioners and Board of Directors, optimizing the role of Independent Commissioners, and increasing the effectiveness of the Sharia Supervisory Board and Audit Committee to improve the bank's financial performance.</w:t>
      </w:r>
    </w:p>
    <w:p>
      <w:pPr>
        <w:pStyle w:val="style0"/>
        <w:spacing w:lineRule="auto" w:line="360"/>
        <w:jc w:val="both"/>
        <w:rPr>
          <w:rFonts w:ascii="Times New Roman" w:cs="Times New Roman" w:hAnsi="Times New Roman"/>
          <w:b/>
          <w:bCs/>
          <w:i/>
          <w:iCs/>
          <w:sz w:val="24"/>
          <w:szCs w:val="24"/>
        </w:rPr>
      </w:pPr>
      <w:r>
        <w:rPr>
          <w:rFonts w:ascii="Times New Roman" w:cs="Times New Roman" w:hAnsi="Times New Roman"/>
          <w:b/>
          <w:bCs/>
          <w:i/>
          <w:iCs/>
          <w:sz w:val="24"/>
          <w:szCs w:val="24"/>
        </w:rPr>
        <w:t>Keywords: Good Corporate Governance, financial performance, Sharia banking</w:t>
      </w:r>
    </w:p>
    <w:p>
      <w:pPr>
        <w:pStyle w:val="style0"/>
        <w:spacing w:lineRule="auto" w:line="360"/>
        <w:jc w:val="both"/>
        <w:rPr>
          <w:rFonts w:ascii="Times New Roman" w:cs="Times New Roman" w:hAnsi="Times New Roman"/>
          <w:b/>
          <w:bCs/>
          <w:i/>
          <w:iCs/>
          <w:sz w:val="24"/>
          <w:szCs w:val="24"/>
        </w:rPr>
      </w:pPr>
      <w:r>
        <w:rPr>
          <w:rFonts w:ascii="Times New Roman" w:cs="Times New Roman" w:hAnsi="Times New Roman"/>
          <w:b/>
          <w:bCs/>
          <w:sz w:val="24"/>
          <w:szCs w:val="24"/>
        </w:rPr>
        <w:t>Introduction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recent global economic crisis has negatively impacted the financial development of corporations. One of the contributing factors to the financial crisis in companies is the weak implementation of corporate governance systems. The growth of Islamic banks has brought about challenges in efforts to improve the corporate image in the eyes of the individuals within </w:t>
      </w:r>
      <w:r>
        <w:rPr>
          <w:rFonts w:ascii="Times New Roman" w:cs="Times New Roman" w:hAnsi="Times New Roman"/>
          <w:sz w:val="24"/>
          <w:szCs w:val="24"/>
        </w:rPr>
        <w:t>the organization. The knowledge possessed by individuals in an organization can provide added value to the organization. Thanks to high-quality staff, banks with qualified and talented employees can possess high levels of intellectual capital. According to the regulations of the Financial Services Authority (OJK), Islamic banks in Indonesia are required to implement GCG principles more rigorously. This not only protects the interests of stakeholders but also leads to sustainable improvement in financial performance. Investigating the impact of GCG on the financial performance of Islamic banking operations is crucial, considering the unique structure and Sharia principles applied in GCG. The objective of this study is to examine how the implementation of Good Corporate Governance (GCG) principles affects the financial performance of Indonesian Islamic banks Tbk.</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legal basis for Islamic banking is Law Number 21 of 2008. The growth of Islamic banks in Indonesia is significant because Indonesia is one of the largest countries in the world, and therefore, banks that implement Sharia law and principles are becoming more popular and increasing in number. The number of banks and their branches is growing every year. This growth began with the establishment of PT Bank Muamalat Indonesia in 1992. By 2020, competition in the financial sector within the ASEAN Economic Community (AEC) has intensified, further driving the growth of Islamic banking. In addition to the increasing number of offices and banks, the assets of Islamic banks have also shown annual growth.</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Essentially, a company is established to achieve optimal performance, one of which is maximizing profits. This is because companies can do much for the welfare of their owners and employees, improve product quality, and make new investments with the maximum profits they desire. The pursuit of a company's profits requires supervision by the board of directors and the audit committee to ensure that these efforts do not violate applicable benefits (Yumina and Nisa, 2019). This study provides evidence that good management, represented by an audit committee, positively and significantly impacts a company's financial performance based on return on assets (Sihombing and Akbar, 2022). The implementation of good corporate governance in a company can be observed through financial reporting that reflects the company's activities. The financial performance of a bank is a snapshot of the bank's financial condition at a particular time, both in terms of fund mobilization and fund allocation, in such a way as to attract investor attention (Sibolga, 2018).</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Financial performance is crucial for banking companies because it is believed to reflect the company's ability to manage and allocate resources and is considered a vital factor in the </w:t>
      </w:r>
      <w:r>
        <w:rPr>
          <w:rFonts w:ascii="Times New Roman" w:cs="Times New Roman" w:hAnsi="Times New Roman"/>
          <w:sz w:val="24"/>
          <w:szCs w:val="24"/>
        </w:rPr>
        <w:t>success of bank financial management, particularly in achieving liquidity, capital adequacy, and profitability. One way to measure the level of financial performance is by using financial ratios. Additionally, financial indicators also affect the health of the bank, such as profitability. Ratio analysis provides excellent results that show the state of financial performance, reveal patterns of change, and indicate business risks and opportunities.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According to research by Ekaningsih and Afkarina (2021), the implementation of Good Corporate Governance (GCG) represents the responsibility of Islamic banks to the community, showing that Islamic banks are managed well, prudently, and professionally while striving to increase shareholder value without considering their interests. The implementation of GCG is a manifestation of the responsibility of Islamic banks to the community, indicating that Islamic banks are managed well, prudently, and professionally in efforts to enhance shareholder value without considering the interests of other stakeholders (Inda Jaya and Rasuli, 2020).</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study contributes to a better understanding of how the practice of Good Corporate Governance (GCG) impacts transparency and accountability in the management of Islamic banks. The findings of this research can be used to formulate better policies for the implementation of GCG standards, thereby enhancing investor and customer confidence.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study provides important insights into the factors influencing the financial success of Islamic banks by investigating the relationship between GCG and financial performance. The findings can assist regulators, such as the Financial Services Authority (OJK), in developing and updating regulations that support effective GCG practices in Islamic banks. This ensures that Islamic banks comply not only with financial standards but also with Sharia principles.</w:t>
      </w:r>
    </w:p>
    <w:p>
      <w:pPr>
        <w:pStyle w:val="style0"/>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Literature Review</w:t>
      </w:r>
    </w:p>
    <w:p>
      <w:pPr>
        <w:pStyle w:val="style0"/>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Good Corporate Governance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(Suherman et al., 2024) Good corporate governance is a set of relationships between company management, managerial ownership, shareholders, and other stakeholders.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concept of corporate governance aims to achieve transparency in financial reporting If we fully implement this idea, the economy will improve to the benefit of various stakeholders (Amelinda &amp; Rachmawati, 2021).</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Corporate governance is a management and control system intended to be given to the company and to increase brand owner equity. Good corporate governance is the process of regulating, </w:t>
      </w:r>
      <w:r>
        <w:rPr>
          <w:rFonts w:ascii="Times New Roman" w:cs="Times New Roman" w:hAnsi="Times New Roman"/>
          <w:sz w:val="24"/>
          <w:szCs w:val="24"/>
        </w:rPr>
        <w:t>reviewing, and balancing relationships with stakeholders and shareholders with company-based laws and regulations.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(Zulaeha et al, 2023) state that good corporate governance is one of the key factors in improving the efficiency of the company and is related to the series of relationships between company management, board of directors, investors, and other stakeholders.</w:t>
      </w:r>
    </w:p>
    <w:p>
      <w:pPr>
        <w:pStyle w:val="style0"/>
        <w:spacing w:lineRule="auto" w:line="360"/>
        <w:jc w:val="both"/>
        <w:rPr>
          <w:rFonts w:ascii="Times New Roman" w:cs="Times New Roman" w:hAnsi="Times New Roman"/>
          <w:b/>
          <w:bCs/>
          <w:sz w:val="24"/>
          <w:szCs w:val="24"/>
          <w:shd w:val="clear" w:color="auto" w:fill="ffffff"/>
        </w:rPr>
      </w:pPr>
      <w:r>
        <w:rPr>
          <w:rFonts w:ascii="Times New Roman" w:cs="Times New Roman" w:hAnsi="Times New Roman"/>
          <w:b/>
          <w:bCs/>
          <w:sz w:val="24"/>
          <w:szCs w:val="24"/>
          <w:shd w:val="clear" w:color="auto" w:fill="ffffff"/>
        </w:rPr>
        <w:t>Financial Performance</w:t>
      </w:r>
    </w:p>
    <w:p>
      <w:pPr>
        <w:pStyle w:val="style0"/>
        <w:spacing w:lineRule="auto" w:line="360"/>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 xml:space="preserve">Financial performance is very important for banking companies because it is believed to reflect the company's ability to manage and allocate resources The achievement of financial performance, especially liquidity, capital adequacy, and profitability, is also considered the most important factor in the success of bank financial management (Amelinda &amp; Rachmawati, 2021). </w:t>
      </w:r>
    </w:p>
    <w:p>
      <w:pPr>
        <w:pStyle w:val="style0"/>
        <w:spacing w:lineRule="auto" w:line="360"/>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The level of performance and financial health of a bank is measured by its profitability. Performance measurement is carried out using profitability through return on assets (ROA) to measure the company's ability to maximize profits while managing total assets (Wisnu, 2005).</w:t>
      </w:r>
    </w:p>
    <w:p>
      <w:pPr>
        <w:pStyle w:val="style0"/>
        <w:spacing w:lineRule="auto" w:line="360"/>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Proper Islamic bank administration can make good budget implementation so that it can carry out social duties properly (Budi et al., 2019). Financial performance in a company is being able to process company finances properly and correctly and produce company achievements (Tarmizi et al,. 2023). Financial performance plays a financial role</w:t>
      </w:r>
    </w:p>
    <w:p>
      <w:pPr>
        <w:pStyle w:val="style0"/>
        <w:spacing w:lineRule="auto" w:line="360"/>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 xml:space="preserve">Financial performance is very important for banking companies because it is believed to reflect the company's ability to manage and allocate resources The achievement of financial performance, especially liquidity, capital adequacy, and profitability, is also considered the most important factor in the success of bank financial management (Amelinda &amp; Rachmawati, 2021). </w:t>
      </w:r>
    </w:p>
    <w:p>
      <w:pPr>
        <w:pStyle w:val="style0"/>
        <w:spacing w:lineRule="auto" w:line="360"/>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The level of performance and financial health of a bank is measured by its profitability. Performance measurement is carried out using profitability through return on assets (ROA) to measure the company's ability to maximize profits while managing total assets (Wisnu, 2005).</w:t>
      </w:r>
    </w:p>
    <w:p>
      <w:pPr>
        <w:pStyle w:val="style0"/>
        <w:spacing w:lineRule="auto" w:line="360"/>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 xml:space="preserve">Proper Islamic bank administration can make good budget implementation so that it can carry out social duties properly (Budi et al., 2019). Financial performance in a company is being able to process company finances properly and correctly and produce company achievements (Tarmizi et al,. 2023). Financial performance plays a role </w:t>
      </w:r>
    </w:p>
    <w:p>
      <w:pPr>
        <w:pStyle w:val="style0"/>
        <w:spacing w:lineRule="auto" w:line="360"/>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in increasing the activities offered by Islamic banks to the public, but banks that focus on capacity and efficiency to create value from physical and financial assets (Siagian et al., 2022).</w:t>
      </w:r>
    </w:p>
    <w:p>
      <w:pPr>
        <w:pStyle w:val="style0"/>
        <w:spacing w:lineRule="auto" w:line="360"/>
        <w:jc w:val="both"/>
        <w:rPr>
          <w:rFonts w:ascii="Times New Roman" w:cs="Times New Roman" w:hAnsi="Times New Roman"/>
          <w:sz w:val="24"/>
          <w:szCs w:val="24"/>
          <w:shd w:val="clear" w:color="auto" w:fill="ffffff"/>
        </w:rPr>
      </w:pPr>
    </w:p>
    <w:p>
      <w:pPr>
        <w:pStyle w:val="style0"/>
        <w:spacing w:lineRule="auto" w:line="360"/>
        <w:ind w:firstLine="720"/>
        <w:jc w:val="both"/>
        <w:rPr>
          <w:rFonts w:ascii="Times New Roman" w:cs="Times New Roman" w:hAnsi="Times New Roman"/>
          <w:sz w:val="24"/>
          <w:szCs w:val="24"/>
          <w:shd w:val="clear" w:color="auto" w:fill="ffffff"/>
        </w:rPr>
      </w:pPr>
      <w:r>
        <w:rPr>
          <w:rFonts w:ascii="Times New Roman" w:cs="Times New Roman" w:eastAsia="Times New Roman" w:hAnsi="Times New Roman"/>
          <w:noProof/>
          <w:sz w:val="24"/>
          <w:szCs w:val="24"/>
          <w:lang w:val="en-US"/>
        </w:rPr>
        <mc:AlternateContent>
          <mc:Choice Requires="wps">
            <w:drawing>
              <wp:anchor distT="0" distB="0" distL="0" distR="0" simplePos="false" relativeHeight="3" behindDoc="false" locked="false" layoutInCell="true" allowOverlap="true">
                <wp:simplePos x="0" y="0"/>
                <wp:positionH relativeFrom="margin">
                  <wp:posOffset>-318459</wp:posOffset>
                </wp:positionH>
                <wp:positionV relativeFrom="paragraph">
                  <wp:posOffset>419076</wp:posOffset>
                </wp:positionV>
                <wp:extent cx="1752600" cy="628649"/>
                <wp:effectExtent l="0" t="0" r="19050" b="19050"/>
                <wp:wrapNone/>
                <wp:docPr id="1026" name="Rectangle: Rounded Corners 1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752600" cy="628649"/>
                        </a:xfrm>
                        <a:prstGeom prst="roundRect"/>
                        <a:solidFill>
                          <a:srgbClr val="ffffff"/>
                        </a:solidFill>
                        <a:ln cmpd="sng" cap="flat" w="12700">
                          <a:solidFill>
                            <a:srgbClr val="000000"/>
                          </a:solidFill>
                          <a:prstDash val="solid"/>
                          <a:miter/>
                          <a:headEnd/>
                          <a:tailEnd/>
                        </a:ln>
                      </wps:spPr>
                      <wps:txbx id="1026">
                        <w:txbxContent>
                          <w:p>
                            <w:pPr>
                              <w:pStyle w:val="style0"/>
                              <w:rPr>
                                <w:rFonts w:ascii="Times New Roman" w:cs="Times New Roman" w:hAnsi="Times New Roman"/>
                                <w:sz w:val="24"/>
                                <w:szCs w:val="24"/>
                              </w:rPr>
                            </w:pPr>
                            <w:r>
                              <w:rPr>
                                <w:rFonts w:ascii="Times New Roman" w:cs="Times New Roman" w:hAnsi="Times New Roman"/>
                                <w:sz w:val="24"/>
                                <w:szCs w:val="24"/>
                              </w:rPr>
                              <w:t xml:space="preserve">Board of commissioners </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oundrect id="1026" arcsize="0.16666667," fillcolor="white" stroked="t" style="position:absolute;margin-left:-25.08pt;margin-top:33.0pt;width:138.0pt;height:49.5pt;z-index:3;mso-position-horizontal-relative:margin;mso-position-vertical-relative:text;mso-width-percent:0;mso-height-percent:0;mso-width-relative:margin;mso-height-relative:margin;mso-wrap-distance-left:0.0pt;mso-wrap-distance-right:0.0pt;visibility:visible;v-text-anchor:middle;">
                <v:stroke joinstyle="miter" weight="1.0pt"/>
                <v:fill/>
                <v:textbox inset="7.2pt,3.6pt,7.2pt,3.6pt">
                  <w:txbxContent>
                    <w:p>
                      <w:pPr>
                        <w:pStyle w:val="style0"/>
                        <w:rPr>
                          <w:rFonts w:ascii="Times New Roman" w:cs="Times New Roman" w:hAnsi="Times New Roman"/>
                          <w:sz w:val="24"/>
                          <w:szCs w:val="24"/>
                        </w:rPr>
                      </w:pPr>
                      <w:r>
                        <w:rPr>
                          <w:rFonts w:ascii="Times New Roman" w:cs="Times New Roman" w:hAnsi="Times New Roman"/>
                          <w:sz w:val="24"/>
                          <w:szCs w:val="24"/>
                        </w:rPr>
                        <w:t xml:space="preserve">Board of commissioners </w:t>
                      </w:r>
                    </w:p>
                  </w:txbxContent>
                </v:textbox>
              </v:roundrect>
            </w:pict>
          </mc:Fallback>
        </mc:AlternateContent>
      </w:r>
      <w:r>
        <w:rPr>
          <w:rFonts w:ascii="Times New Roman" w:cs="Times New Roman" w:hAnsi="Times New Roman"/>
          <w:sz w:val="24"/>
          <w:szCs w:val="24"/>
          <w:shd w:val="clear" w:color="auto" w:fill="ffffff"/>
        </w:rPr>
        <w:t>Figure 1 Framework:</w:t>
      </w:r>
    </w:p>
    <w:p>
      <w:pPr>
        <w:pStyle w:val="style0"/>
        <w:spacing w:after="0" w:lineRule="auto" w:line="360"/>
        <w:jc w:val="both"/>
        <w:rPr>
          <w:rFonts w:ascii="Times New Roman" w:cs="Times New Roman" w:eastAsia="Times New Roman" w:hAnsi="Times New Roman"/>
          <w:sz w:val="24"/>
          <w:szCs w:val="24"/>
          <w:lang w:eastAsia="en-ID"/>
        </w:rPr>
      </w:pPr>
    </w:p>
    <w:p>
      <w:pPr>
        <w:pStyle w:val="style0"/>
        <w:spacing w:after="0" w:lineRule="auto" w:line="360"/>
        <w:jc w:val="both"/>
        <w:rPr>
          <w:rFonts w:ascii="Times New Roman" w:cs="Times New Roman" w:eastAsia="Times New Roman" w:hAnsi="Times New Roman"/>
          <w:sz w:val="24"/>
          <w:szCs w:val="24"/>
          <w:lang w:eastAsia="en-ID"/>
        </w:rPr>
      </w:pPr>
      <w:r>
        <w:rPr>
          <w:rFonts w:ascii="Times New Roman" w:cs="Times New Roman" w:eastAsia="Times New Roman" w:hAnsi="Times New Roman"/>
          <w:noProof/>
          <w:sz w:val="24"/>
          <w:szCs w:val="24"/>
          <w:lang w:val="en-US"/>
        </w:rPr>
        <mc:AlternateContent>
          <mc:Choice Requires="wps">
            <w:drawing>
              <wp:anchor distT="0" distB="0" distL="0" distR="0" simplePos="false" relativeHeight="8" behindDoc="false" locked="false" layoutInCell="true" allowOverlap="true">
                <wp:simplePos x="0" y="0"/>
                <wp:positionH relativeFrom="column">
                  <wp:posOffset>1475117</wp:posOffset>
                </wp:positionH>
                <wp:positionV relativeFrom="paragraph">
                  <wp:posOffset>125634</wp:posOffset>
                </wp:positionV>
                <wp:extent cx="1095111" cy="1069676"/>
                <wp:effectExtent l="0" t="0" r="67310" b="54610"/>
                <wp:wrapNone/>
                <wp:docPr id="1027" name="Straight Arrow Connector 2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095111" cy="1069676"/>
                        </a:xfrm>
                        <a:prstGeom prst="straightConnector1"/>
                        <a:ln cmpd="sng" cap="flat" w="12700">
                          <a:solidFill>
                            <a:srgbClr val="000000"/>
                          </a:solidFill>
                          <a:prstDash val="solid"/>
                          <a:miter/>
                          <a:headEnd/>
                          <a:tailEnd len="med" w="med" type="triangl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v:path arrowok="t" fillok="f" o:connecttype="none"/>
                <o:lock v:ext="edit" shapetype="t"/>
              </v:shapetype>
              <v:shape id="1027" type="#_x0000_t32" filled="f" style="position:absolute;margin-left:116.15pt;margin-top:9.89pt;width:86.23pt;height:84.23pt;z-index:8;mso-position-horizontal-relative:text;mso-position-vertical-relative:text;mso-width-percent:0;mso-height-percent:0;mso-width-relative:margin;mso-height-relative:margin;mso-wrap-distance-left:0.0pt;mso-wrap-distance-right:0.0pt;visibility:visible;">
                <v:stroke endarrow="block" joinstyle="miter" weight="1.0pt"/>
                <v:fill/>
              </v:shape>
            </w:pict>
          </mc:Fallback>
        </mc:AlternateContent>
      </w:r>
    </w:p>
    <w:p>
      <w:pPr>
        <w:pStyle w:val="style0"/>
        <w:spacing w:after="0" w:lineRule="auto" w:line="360"/>
        <w:jc w:val="both"/>
        <w:rPr>
          <w:rFonts w:ascii="Times New Roman" w:cs="Times New Roman" w:eastAsia="Times New Roman" w:hAnsi="Times New Roman"/>
          <w:sz w:val="24"/>
          <w:szCs w:val="24"/>
          <w:lang w:eastAsia="en-ID"/>
        </w:rPr>
      </w:pPr>
      <w:r>
        <w:rPr>
          <w:rFonts w:ascii="Times New Roman" w:cs="Times New Roman" w:eastAsia="Times New Roman" w:hAnsi="Times New Roman"/>
          <w:noProof/>
          <w:sz w:val="24"/>
          <w:szCs w:val="24"/>
          <w:lang w:val="en-US"/>
        </w:rPr>
        <mc:AlternateContent>
          <mc:Choice Requires="wps">
            <w:drawing>
              <wp:anchor distT="0" distB="0" distL="0" distR="0" simplePos="false" relativeHeight="4" behindDoc="false" locked="false" layoutInCell="true" allowOverlap="true">
                <wp:simplePos x="0" y="0"/>
                <wp:positionH relativeFrom="column">
                  <wp:posOffset>-266700</wp:posOffset>
                </wp:positionH>
                <wp:positionV relativeFrom="paragraph">
                  <wp:posOffset>213359</wp:posOffset>
                </wp:positionV>
                <wp:extent cx="1724025" cy="371475"/>
                <wp:effectExtent l="0" t="0" r="28575" b="28575"/>
                <wp:wrapNone/>
                <wp:docPr id="1028" name="Rectangle: Rounded Corners 1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724025" cy="371475"/>
                        </a:xfrm>
                        <a:prstGeom prst="roundRect"/>
                        <a:solidFill>
                          <a:srgbClr val="ffffff"/>
                        </a:solidFill>
                        <a:ln cmpd="sng" cap="flat" w="12700">
                          <a:solidFill>
                            <a:srgbClr val="000000"/>
                          </a:solidFill>
                          <a:prstDash val="solid"/>
                          <a:miter/>
                          <a:headEnd/>
                          <a:tailEnd/>
                        </a:ln>
                      </wps:spPr>
                      <wps:txbx id="1028">
                        <w:txbxContent>
                          <w:p>
                            <w:pPr>
                              <w:pStyle w:val="style0"/>
                              <w:rPr>
                                <w:rFonts w:ascii="Times New Roman" w:cs="Times New Roman" w:hAnsi="Times New Roman"/>
                                <w:sz w:val="24"/>
                                <w:szCs w:val="24"/>
                              </w:rPr>
                            </w:pPr>
                            <w:r>
                              <w:rPr>
                                <w:rFonts w:ascii="Times New Roman" w:cs="Times New Roman" w:hAnsi="Times New Roman"/>
                                <w:sz w:val="24"/>
                                <w:szCs w:val="24"/>
                              </w:rPr>
                              <w:t>Board of directors</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oundrect id="1028" arcsize="0.16666667," fillcolor="white" stroked="t" style="position:absolute;margin-left:-21.0pt;margin-top:16.8pt;width:135.75pt;height:29.25pt;z-index:4;mso-position-horizontal-relative:text;mso-position-vertical-relative:text;mso-width-percent:0;mso-height-percent:0;mso-width-relative:margin;mso-height-relative:margin;mso-wrap-distance-left:0.0pt;mso-wrap-distance-right:0.0pt;visibility:visible;v-text-anchor:middle;">
                <v:stroke joinstyle="miter" weight="1.0pt"/>
                <v:fill/>
                <v:textbox inset="7.2pt,3.6pt,7.2pt,3.6pt">
                  <w:txbxContent>
                    <w:p>
                      <w:pPr>
                        <w:pStyle w:val="style0"/>
                        <w:rPr>
                          <w:rFonts w:ascii="Times New Roman" w:cs="Times New Roman" w:hAnsi="Times New Roman"/>
                          <w:sz w:val="24"/>
                          <w:szCs w:val="24"/>
                        </w:rPr>
                      </w:pPr>
                      <w:r>
                        <w:rPr>
                          <w:rFonts w:ascii="Times New Roman" w:cs="Times New Roman" w:hAnsi="Times New Roman"/>
                          <w:sz w:val="24"/>
                          <w:szCs w:val="24"/>
                        </w:rPr>
                        <w:t>Board of directors</w:t>
                      </w:r>
                    </w:p>
                  </w:txbxContent>
                </v:textbox>
              </v:roundrect>
            </w:pict>
          </mc:Fallback>
        </mc:AlternateContent>
      </w:r>
    </w:p>
    <w:p>
      <w:pPr>
        <w:pStyle w:val="style0"/>
        <w:spacing w:lineRule="auto" w:line="360"/>
        <w:jc w:val="both"/>
        <w:rPr>
          <w:rFonts w:ascii="Times New Roman" w:cs="Times New Roman" w:hAnsi="Times New Roman"/>
          <w:b/>
          <w:bCs/>
          <w:sz w:val="24"/>
          <w:szCs w:val="24"/>
          <w:shd w:val="clear" w:color="auto" w:fill="ffffff"/>
        </w:rPr>
      </w:pPr>
      <w:r>
        <w:rPr>
          <w:rFonts w:ascii="Times New Roman" w:cs="Times New Roman" w:eastAsia="Times New Roman" w:hAnsi="Times New Roman"/>
          <w:noProof/>
          <w:sz w:val="24"/>
          <w:szCs w:val="24"/>
          <w:lang w:val="en-US"/>
        </w:rPr>
        <mc:AlternateContent>
          <mc:Choice Requires="wps">
            <w:drawing>
              <wp:anchor distT="0" distB="0" distL="0" distR="0" simplePos="false" relativeHeight="10" behindDoc="false" locked="false" layoutInCell="true" allowOverlap="true">
                <wp:simplePos x="0" y="0"/>
                <wp:positionH relativeFrom="column">
                  <wp:posOffset>1483743</wp:posOffset>
                </wp:positionH>
                <wp:positionV relativeFrom="paragraph">
                  <wp:posOffset>195076</wp:posOffset>
                </wp:positionV>
                <wp:extent cx="1095555" cy="474117"/>
                <wp:effectExtent l="0" t="0" r="66675" b="59690"/>
                <wp:wrapNone/>
                <wp:docPr id="1029" name="Straight Arrow Connector 2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095555" cy="474117"/>
                        </a:xfrm>
                        <a:prstGeom prst="straightConnector1"/>
                        <a:ln cmpd="sng" cap="flat" w="12700">
                          <a:solidFill>
                            <a:srgbClr val="000000"/>
                          </a:solidFill>
                          <a:prstDash val="solid"/>
                          <a:miter/>
                          <a:headEnd/>
                          <a:tailEnd len="med" w="med" type="triangl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29" type="#_x0000_t32" filled="f" style="position:absolute;margin-left:116.83pt;margin-top:15.36pt;width:86.26pt;height:37.33pt;z-index:10;mso-position-horizontal-relative:text;mso-position-vertical-relative:text;mso-width-percent:0;mso-height-percent:0;mso-width-relative:margin;mso-height-relative:margin;mso-wrap-distance-left:0.0pt;mso-wrap-distance-right:0.0pt;visibility:visible;">
                <v:stroke endarrow="block" joinstyle="miter" weight="1.0pt"/>
                <v:fill/>
              </v:shape>
            </w:pict>
          </mc:Fallback>
        </mc:AlternateContent>
      </w:r>
    </w:p>
    <w:p>
      <w:pPr>
        <w:pStyle w:val="style0"/>
        <w:spacing w:lineRule="auto" w:line="360"/>
        <w:jc w:val="both"/>
        <w:rPr>
          <w:rFonts w:ascii="Times New Roman" w:cs="Times New Roman" w:hAnsi="Times New Roman"/>
          <w:b/>
          <w:bCs/>
          <w:sz w:val="24"/>
          <w:szCs w:val="24"/>
          <w:shd w:val="clear" w:color="auto" w:fill="ffffff"/>
        </w:rPr>
      </w:pPr>
      <w:r>
        <w:rPr>
          <w:rFonts w:ascii="Times New Roman" w:cs="Times New Roman" w:eastAsia="Times New Roman" w:hAnsi="Times New Roman"/>
          <w:noProof/>
          <w:sz w:val="24"/>
          <w:szCs w:val="24"/>
          <w:lang w:val="en-US"/>
        </w:rPr>
        <mc:AlternateContent>
          <mc:Choice Requires="wps">
            <w:drawing>
              <wp:anchor distT="0" distB="0" distL="0" distR="0" simplePos="false" relativeHeight="11" behindDoc="false" locked="false" layoutInCell="true" allowOverlap="true">
                <wp:simplePos x="0" y="0"/>
                <wp:positionH relativeFrom="column">
                  <wp:posOffset>1457864</wp:posOffset>
                </wp:positionH>
                <wp:positionV relativeFrom="paragraph">
                  <wp:posOffset>287786</wp:posOffset>
                </wp:positionV>
                <wp:extent cx="1078290" cy="68782"/>
                <wp:effectExtent l="0" t="57150" r="26669" b="26669"/>
                <wp:wrapNone/>
                <wp:docPr id="1030" name="Straight Arrow Connector 2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1078290" cy="68782"/>
                        </a:xfrm>
                        <a:prstGeom prst="straightConnector1"/>
                        <a:ln cmpd="sng" cap="flat" w="12700">
                          <a:solidFill>
                            <a:srgbClr val="000000"/>
                          </a:solidFill>
                          <a:prstDash val="solid"/>
                          <a:miter/>
                          <a:headEnd/>
                          <a:tailEnd len="med" w="med" type="triangl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30" type="#_x0000_t32" filled="f" style="position:absolute;margin-left:114.79pt;margin-top:22.66pt;width:84.9pt;height:5.42pt;z-index:11;mso-position-horizontal-relative:text;mso-position-vertical-relative:text;mso-width-percent:0;mso-height-percent:0;mso-width-relative:margin;mso-height-relative:margin;mso-wrap-distance-left:0.0pt;mso-wrap-distance-right:0.0pt;visibility:visible;flip:y;">
                <v:stroke endarrow="block" joinstyle="miter" weight="1.0pt"/>
                <v:fill/>
              </v:shape>
            </w:pict>
          </mc:Fallback>
        </mc:AlternateContent>
      </w:r>
      <w:r>
        <w:rPr>
          <w:rFonts w:ascii="Times New Roman" w:cs="Times New Roman" w:eastAsia="Times New Roman" w:hAnsi="Times New Roman"/>
          <w:noProof/>
          <w:sz w:val="24"/>
          <w:szCs w:val="24"/>
          <w:lang w:val="en-US"/>
        </w:rPr>
        <mc:AlternateContent>
          <mc:Choice Requires="wps">
            <w:drawing>
              <wp:anchor distT="0" distB="0" distL="0" distR="0" simplePos="false" relativeHeight="12" behindDoc="false" locked="false" layoutInCell="true" allowOverlap="true">
                <wp:simplePos x="0" y="0"/>
                <wp:positionH relativeFrom="margin">
                  <wp:posOffset>1492371</wp:posOffset>
                </wp:positionH>
                <wp:positionV relativeFrom="paragraph">
                  <wp:posOffset>313665</wp:posOffset>
                </wp:positionV>
                <wp:extent cx="1009289" cy="710517"/>
                <wp:effectExtent l="0" t="38100" r="57785" b="33020"/>
                <wp:wrapNone/>
                <wp:docPr id="1031" name="Straight Arrow Connector 2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1009289" cy="710517"/>
                        </a:xfrm>
                        <a:prstGeom prst="straightConnector1"/>
                        <a:ln cmpd="sng" cap="flat" w="12700">
                          <a:solidFill>
                            <a:srgbClr val="000000"/>
                          </a:solidFill>
                          <a:prstDash val="solid"/>
                          <a:miter/>
                          <a:headEnd/>
                          <a:tailEnd len="med" w="med" type="triangl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31" type="#_x0000_t32" filled="f" style="position:absolute;margin-left:117.51pt;margin-top:24.7pt;width:79.47pt;height:55.95pt;z-index:12;mso-position-horizontal-relative:margin;mso-position-vertical-relative:text;mso-width-percent:0;mso-height-percent:0;mso-width-relative:margin;mso-height-relative:margin;mso-wrap-distance-left:0.0pt;mso-wrap-distance-right:0.0pt;visibility:visible;flip:y;">
                <v:stroke endarrow="block" joinstyle="miter" weight="1.0pt"/>
                <v:fill/>
              </v:shape>
            </w:pict>
          </mc:Fallback>
        </mc:AlternateContent>
      </w:r>
      <w:r>
        <w:rPr>
          <w:rFonts w:ascii="Times New Roman" w:cs="Times New Roman" w:eastAsia="Times New Roman" w:hAnsi="Times New Roman"/>
          <w:noProof/>
          <w:sz w:val="24"/>
          <w:szCs w:val="24"/>
          <w:lang w:val="en-US"/>
        </w:rPr>
        <mc:AlternateContent>
          <mc:Choice Requires="wps">
            <w:drawing>
              <wp:anchor distT="0" distB="0" distL="0" distR="0" simplePos="false" relativeHeight="5" behindDoc="false" locked="false" layoutInCell="true" allowOverlap="true">
                <wp:simplePos x="0" y="0"/>
                <wp:positionH relativeFrom="column">
                  <wp:posOffset>-284588</wp:posOffset>
                </wp:positionH>
                <wp:positionV relativeFrom="paragraph">
                  <wp:posOffset>76931</wp:posOffset>
                </wp:positionV>
                <wp:extent cx="1707252" cy="508959"/>
                <wp:effectExtent l="0" t="0" r="26669" b="24765"/>
                <wp:wrapNone/>
                <wp:docPr id="1032" name="Rectangle: Rounded Corners 1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707252" cy="508959"/>
                        </a:xfrm>
                        <a:prstGeom prst="roundRect"/>
                        <a:solidFill>
                          <a:srgbClr val="ffffff"/>
                        </a:solidFill>
                        <a:ln cmpd="sng" cap="flat" w="12700">
                          <a:solidFill>
                            <a:srgbClr val="000000"/>
                          </a:solidFill>
                          <a:prstDash val="solid"/>
                          <a:miter/>
                          <a:headEnd/>
                          <a:tailEnd/>
                        </a:ln>
                      </wps:spPr>
                      <wps:txbx id="1032">
                        <w:txbxContent>
                          <w:p>
                            <w:pPr>
                              <w:pStyle w:val="style0"/>
                              <w:rPr>
                                <w:rFonts w:ascii="Times New Roman" w:cs="Times New Roman" w:hAnsi="Times New Roman"/>
                                <w:sz w:val="24"/>
                                <w:szCs w:val="24"/>
                              </w:rPr>
                            </w:pPr>
                            <w:r>
                              <w:rPr>
                                <w:rFonts w:ascii="Times New Roman" w:cs="Times New Roman" w:hAnsi="Times New Roman"/>
                                <w:sz w:val="24"/>
                                <w:szCs w:val="24"/>
                              </w:rPr>
                              <w:t>Independent commissioner</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oundrect id="1032" arcsize="0.16666667," fillcolor="white" stroked="t" style="position:absolute;margin-left:-22.41pt;margin-top:6.06pt;width:134.43pt;height:40.08pt;z-index:5;mso-position-horizontal-relative:text;mso-position-vertical-relative:text;mso-width-percent:0;mso-height-percent:0;mso-width-relative:margin;mso-height-relative:margin;mso-wrap-distance-left:0.0pt;mso-wrap-distance-right:0.0pt;visibility:visible;v-text-anchor:middle;">
                <v:stroke joinstyle="miter" weight="1.0pt"/>
                <v:fill/>
                <v:textbox inset="7.2pt,3.6pt,7.2pt,3.6pt">
                  <w:txbxContent>
                    <w:p>
                      <w:pPr>
                        <w:pStyle w:val="style0"/>
                        <w:rPr>
                          <w:rFonts w:ascii="Times New Roman" w:cs="Times New Roman" w:hAnsi="Times New Roman"/>
                          <w:sz w:val="24"/>
                          <w:szCs w:val="24"/>
                        </w:rPr>
                      </w:pPr>
                      <w:r>
                        <w:rPr>
                          <w:rFonts w:ascii="Times New Roman" w:cs="Times New Roman" w:hAnsi="Times New Roman"/>
                          <w:sz w:val="24"/>
                          <w:szCs w:val="24"/>
                        </w:rPr>
                        <w:t>Independent commissioner</w:t>
                      </w:r>
                    </w:p>
                  </w:txbxContent>
                </v:textbox>
              </v:roundrect>
            </w:pict>
          </mc:Fallback>
        </mc:AlternateContent>
      </w:r>
      <w:r>
        <w:rPr>
          <w:rFonts w:ascii="Times New Roman" w:cs="Times New Roman" w:eastAsia="Times New Roman" w:hAnsi="Times New Roman"/>
          <w:noProof/>
          <w:sz w:val="24"/>
          <w:szCs w:val="24"/>
          <w:lang w:val="en-US"/>
        </w:rPr>
        <mc:AlternateContent>
          <mc:Choice Requires="wps">
            <w:drawing>
              <wp:anchor distT="0" distB="0" distL="0" distR="0" simplePos="false" relativeHeight="2" behindDoc="false" locked="false" layoutInCell="true" allowOverlap="true">
                <wp:simplePos x="0" y="0"/>
                <wp:positionH relativeFrom="column">
                  <wp:posOffset>2724042</wp:posOffset>
                </wp:positionH>
                <wp:positionV relativeFrom="paragraph">
                  <wp:posOffset>170096</wp:posOffset>
                </wp:positionV>
                <wp:extent cx="1707514" cy="353059"/>
                <wp:effectExtent l="0" t="0" r="26035" b="27940"/>
                <wp:wrapNone/>
                <wp:docPr id="1033" name="Rectangle: Rounded Corners 1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707514" cy="353059"/>
                        </a:xfrm>
                        <a:prstGeom prst="roundRect"/>
                        <a:solidFill>
                          <a:srgbClr val="ffffff"/>
                        </a:solidFill>
                        <a:ln cmpd="sng" cap="flat" w="12700">
                          <a:solidFill>
                            <a:srgbClr val="000000"/>
                          </a:solidFill>
                          <a:prstDash val="solid"/>
                          <a:miter/>
                          <a:headEnd/>
                          <a:tailEnd/>
                        </a:ln>
                      </wps:spPr>
                      <wps:txbx id="1033">
                        <w:txbxContent>
                          <w:p>
                            <w:pPr>
                              <w:pStyle w:val="style0"/>
                              <w:jc w:val="center"/>
                              <w:rPr>
                                <w:rFonts w:ascii="Times New Roman" w:cs="Times New Roman" w:hAnsi="Times New Roman"/>
                                <w:sz w:val="24"/>
                                <w:szCs w:val="24"/>
                              </w:rPr>
                            </w:pPr>
                            <w:r>
                              <w:rPr>
                                <w:rFonts w:ascii="Times New Roman" w:cs="Times New Roman" w:hAnsi="Times New Roman"/>
                                <w:sz w:val="24"/>
                                <w:szCs w:val="24"/>
                              </w:rPr>
                              <w:t>Financial performance</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oundrect id="1033" arcsize="0.16666667," fillcolor="white" stroked="t" style="position:absolute;margin-left:214.49pt;margin-top:13.39pt;width:134.45pt;height:27.8pt;z-index:2;mso-position-horizontal-relative:text;mso-position-vertical-relative:text;mso-width-percent:0;mso-height-percent:0;mso-width-relative:margin;mso-height-relative:margin;mso-wrap-distance-left:0.0pt;mso-wrap-distance-right:0.0pt;visibility:visible;v-text-anchor:middle;">
                <v:stroke joinstyle="miter" weight="1.0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Financial performance</w:t>
                      </w:r>
                    </w:p>
                  </w:txbxContent>
                </v:textbox>
              </v:roundrect>
            </w:pict>
          </mc:Fallback>
        </mc:AlternateContent>
      </w:r>
      <w:r>
        <w:rPr>
          <w:rFonts w:ascii="Times New Roman" w:cs="Times New Roman" w:eastAsia="Times New Roman" w:hAnsi="Times New Roman"/>
          <w:noProof/>
          <w:sz w:val="24"/>
          <w:szCs w:val="24"/>
          <w:lang w:val="en-US"/>
        </w:rPr>
        <mc:AlternateContent>
          <mc:Choice Requires="wps">
            <w:drawing>
              <wp:anchor distT="0" distB="0" distL="0" distR="0" simplePos="false" relativeHeight="13" behindDoc="false" locked="false" layoutInCell="true" allowOverlap="true">
                <wp:simplePos x="0" y="0"/>
                <wp:positionH relativeFrom="column">
                  <wp:posOffset>2354424</wp:posOffset>
                </wp:positionH>
                <wp:positionV relativeFrom="paragraph">
                  <wp:posOffset>208568</wp:posOffset>
                </wp:positionV>
                <wp:extent cx="313618" cy="231116"/>
                <wp:effectExtent l="19050" t="19050" r="10795" b="36195"/>
                <wp:wrapNone/>
                <wp:docPr id="1034" name="Star: 7 Points 2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13618" cy="231116"/>
                        </a:xfrm>
                        <a:prstGeom prst="star7"/>
                        <a:solidFill>
                          <a:srgbClr val="000000"/>
                        </a:solidFill>
                        <a:ln cmpd="sng" cap="flat" w="12700">
                          <a:solidFill>
                            <a:srgbClr val="000000"/>
                          </a:solidFill>
                          <a:prstDash val="solid"/>
                          <a:miter/>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34" coordsize="313618,231116" path="m-1,148632l48293,102857l31058,45776l108516,45776l156809,0l205102,45776l282560,45776l265325,102857l313619,148632l243831,174036l226595,231117l156809,205713l87023,231117l69787,174036xe" adj="7474," fillcolor="black" stroked="t" style="position:absolute;margin-left:185.39pt;margin-top:16.42pt;width:24.69pt;height:18.2pt;z-index:13;mso-position-horizontal-relative:text;mso-position-vertical-relative:text;mso-width-percent:0;mso-height-percent:0;mso-width-relative:margin;mso-height-relative:margin;mso-wrap-distance-left:0.0pt;mso-wrap-distance-right:0.0pt;visibility:visible;">
                <v:stroke joinstyle="miter" weight="1.0pt"/>
                <v:fill/>
                <v:path o:connecttype="custom"/>
              </v:shape>
            </w:pict>
          </mc:Fallback>
        </mc:AlternateContent>
      </w:r>
    </w:p>
    <w:p>
      <w:pPr>
        <w:pStyle w:val="style0"/>
        <w:spacing w:lineRule="auto" w:line="360"/>
        <w:jc w:val="both"/>
        <w:rPr>
          <w:rFonts w:ascii="Times New Roman" w:cs="Times New Roman" w:hAnsi="Times New Roman"/>
          <w:b/>
          <w:bCs/>
          <w:sz w:val="24"/>
          <w:szCs w:val="24"/>
          <w:shd w:val="clear" w:color="auto" w:fill="ffffff"/>
        </w:rPr>
      </w:pPr>
      <w:r>
        <w:rPr>
          <w:rFonts w:ascii="Times New Roman" w:cs="Times New Roman" w:eastAsia="Times New Roman" w:hAnsi="Times New Roman"/>
          <w:noProof/>
          <w:sz w:val="24"/>
          <w:szCs w:val="24"/>
          <w:lang w:val="en-US"/>
        </w:rPr>
        <mc:AlternateContent>
          <mc:Choice Requires="wps">
            <w:drawing>
              <wp:anchor distT="0" distB="0" distL="0" distR="0" simplePos="false" relativeHeight="6" behindDoc="false" locked="false" layoutInCell="true" allowOverlap="true">
                <wp:simplePos x="0" y="0"/>
                <wp:positionH relativeFrom="column">
                  <wp:posOffset>-288446</wp:posOffset>
                </wp:positionH>
                <wp:positionV relativeFrom="paragraph">
                  <wp:posOffset>353407</wp:posOffset>
                </wp:positionV>
                <wp:extent cx="1743075" cy="523875"/>
                <wp:effectExtent l="0" t="0" r="28575" b="28575"/>
                <wp:wrapNone/>
                <wp:docPr id="1035" name="Rectangle: Rounded Corners 2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743075" cy="523875"/>
                        </a:xfrm>
                        <a:prstGeom prst="roundRect"/>
                        <a:solidFill>
                          <a:srgbClr val="ffffff"/>
                        </a:solidFill>
                        <a:ln cmpd="sng" cap="flat" w="12700">
                          <a:solidFill>
                            <a:srgbClr val="000000"/>
                          </a:solidFill>
                          <a:prstDash val="solid"/>
                          <a:miter/>
                          <a:headEnd/>
                          <a:tailEnd/>
                        </a:ln>
                      </wps:spPr>
                      <wps:txbx id="1035">
                        <w:txbxContent>
                          <w:p>
                            <w:pPr>
                              <w:pStyle w:val="style0"/>
                              <w:rPr>
                                <w:rFonts w:ascii="Times New Roman" w:cs="Times New Roman" w:hAnsi="Times New Roman"/>
                                <w:sz w:val="24"/>
                                <w:szCs w:val="24"/>
                              </w:rPr>
                            </w:pPr>
                            <w:r>
                              <w:rPr>
                                <w:rFonts w:ascii="Times New Roman" w:cs="Times New Roman" w:hAnsi="Times New Roman"/>
                                <w:sz w:val="24"/>
                                <w:szCs w:val="24"/>
                              </w:rPr>
                              <w:t>Shariah supervisory board</w:t>
                            </w:r>
                            <w:r>
                              <w:rPr>
                                <w:rFonts w:ascii="Times New Roman" w:cs="Times New Roman" w:hAnsi="Times New Roman"/>
                                <w:sz w:val="24"/>
                                <w:szCs w:val="24"/>
                              </w:rPr>
                              <w:t xml:space="preserve"> </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oundrect id="1035" arcsize="0.16666667," fillcolor="white" stroked="t" style="position:absolute;margin-left:-22.71pt;margin-top:27.83pt;width:137.25pt;height:41.25pt;z-index:6;mso-position-horizontal-relative:text;mso-position-vertical-relative:text;mso-width-percent:0;mso-height-percent:0;mso-width-relative:margin;mso-height-relative:margin;mso-wrap-distance-left:0.0pt;mso-wrap-distance-right:0.0pt;visibility:visible;v-text-anchor:middle;">
                <v:stroke joinstyle="miter" weight="1.0pt"/>
                <v:fill/>
                <v:textbox inset="7.2pt,3.6pt,7.2pt,3.6pt">
                  <w:txbxContent>
                    <w:p>
                      <w:pPr>
                        <w:pStyle w:val="style0"/>
                        <w:rPr>
                          <w:rFonts w:ascii="Times New Roman" w:cs="Times New Roman" w:hAnsi="Times New Roman"/>
                          <w:sz w:val="24"/>
                          <w:szCs w:val="24"/>
                        </w:rPr>
                      </w:pPr>
                      <w:r>
                        <w:rPr>
                          <w:rFonts w:ascii="Times New Roman" w:cs="Times New Roman" w:hAnsi="Times New Roman"/>
                          <w:sz w:val="24"/>
                          <w:szCs w:val="24"/>
                        </w:rPr>
                        <w:t>Shariah supervisory board</w:t>
                      </w:r>
                      <w:r>
                        <w:rPr>
                          <w:rFonts w:ascii="Times New Roman" w:cs="Times New Roman" w:hAnsi="Times New Roman"/>
                          <w:sz w:val="24"/>
                          <w:szCs w:val="24"/>
                        </w:rPr>
                        <w:t xml:space="preserve"> </w:t>
                      </w:r>
                    </w:p>
                  </w:txbxContent>
                </v:textbox>
              </v:roundrect>
            </w:pict>
          </mc:Fallback>
        </mc:AlternateContent>
      </w:r>
      <w:r>
        <w:rPr>
          <w:rFonts w:ascii="Times New Roman" w:cs="Times New Roman" w:eastAsia="Times New Roman" w:hAnsi="Times New Roman"/>
          <w:noProof/>
          <w:sz w:val="24"/>
          <w:szCs w:val="24"/>
          <w:lang w:val="en-US"/>
        </w:rPr>
        <mc:AlternateContent>
          <mc:Choice Requires="wps">
            <w:drawing>
              <wp:anchor distT="0" distB="0" distL="0" distR="0" simplePos="false" relativeHeight="9" behindDoc="false" locked="false" layoutInCell="true" allowOverlap="true">
                <wp:simplePos x="0" y="0"/>
                <wp:positionH relativeFrom="column">
                  <wp:posOffset>1518249</wp:posOffset>
                </wp:positionH>
                <wp:positionV relativeFrom="paragraph">
                  <wp:posOffset>59450</wp:posOffset>
                </wp:positionV>
                <wp:extent cx="1017917" cy="1133008"/>
                <wp:effectExtent l="0" t="38100" r="48895" b="29210"/>
                <wp:wrapNone/>
                <wp:docPr id="1036" name="Straight Arrow Connector 2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1017917" cy="1133008"/>
                        </a:xfrm>
                        <a:prstGeom prst="straightConnector1"/>
                        <a:ln cmpd="sng" cap="flat" w="12700">
                          <a:solidFill>
                            <a:srgbClr val="000000"/>
                          </a:solidFill>
                          <a:prstDash val="solid"/>
                          <a:miter/>
                          <a:headEnd/>
                          <a:tailEnd len="med" w="med" type="triangl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36" type="#_x0000_t32" filled="f" style="position:absolute;margin-left:119.55pt;margin-top:4.68pt;width:80.15pt;height:89.21pt;z-index:9;mso-position-horizontal-relative:text;mso-position-vertical-relative:text;mso-width-percent:0;mso-height-percent:0;mso-width-relative:margin;mso-height-relative:margin;mso-wrap-distance-left:0.0pt;mso-wrap-distance-right:0.0pt;visibility:visible;flip:y;">
                <v:stroke endarrow="block" joinstyle="miter" weight="1.0pt"/>
                <v:fill/>
              </v:shape>
            </w:pict>
          </mc:Fallback>
        </mc:AlternateContent>
      </w:r>
    </w:p>
    <w:p>
      <w:pPr>
        <w:pStyle w:val="style0"/>
        <w:spacing w:lineRule="auto" w:line="360"/>
        <w:jc w:val="both"/>
        <w:rPr>
          <w:rFonts w:ascii="Times New Roman" w:cs="Times New Roman" w:hAnsi="Times New Roman"/>
          <w:sz w:val="24"/>
          <w:szCs w:val="24"/>
          <w:shd w:val="clear" w:color="auto" w:fill="ffffff"/>
        </w:rPr>
      </w:pPr>
    </w:p>
    <w:p>
      <w:pPr>
        <w:pStyle w:val="style0"/>
        <w:spacing w:lineRule="auto" w:line="360"/>
        <w:jc w:val="both"/>
        <w:rPr>
          <w:rFonts w:ascii="Times New Roman" w:cs="Times New Roman" w:eastAsia="Times New Roman" w:hAnsi="Times New Roman"/>
          <w:sz w:val="24"/>
          <w:szCs w:val="24"/>
          <w:lang w:eastAsia="en-ID"/>
        </w:rPr>
      </w:pPr>
      <w:r>
        <w:rPr>
          <w:rFonts w:ascii="Times New Roman" w:cs="Times New Roman" w:eastAsia="Times New Roman" w:hAnsi="Times New Roman"/>
          <w:noProof/>
          <w:sz w:val="24"/>
          <w:szCs w:val="24"/>
          <w:lang w:val="en-US"/>
        </w:rPr>
        <mc:AlternateContent>
          <mc:Choice Requires="wps">
            <w:drawing>
              <wp:anchor distT="0" distB="0" distL="0" distR="0" simplePos="false" relativeHeight="7" behindDoc="false" locked="false" layoutInCell="true" allowOverlap="true">
                <wp:simplePos x="0" y="0"/>
                <wp:positionH relativeFrom="column">
                  <wp:posOffset>-275590</wp:posOffset>
                </wp:positionH>
                <wp:positionV relativeFrom="paragraph">
                  <wp:posOffset>261009</wp:posOffset>
                </wp:positionV>
                <wp:extent cx="1724768" cy="353683"/>
                <wp:effectExtent l="0" t="0" r="27940" b="27940"/>
                <wp:wrapNone/>
                <wp:docPr id="1037" name="Rectangle: Rounded Corners 2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724768" cy="353683"/>
                        </a:xfrm>
                        <a:prstGeom prst="roundRect"/>
                        <a:solidFill>
                          <a:srgbClr val="ffffff"/>
                        </a:solidFill>
                        <a:ln cmpd="sng" cap="flat" w="12700">
                          <a:solidFill>
                            <a:srgbClr val="000000"/>
                          </a:solidFill>
                          <a:prstDash val="solid"/>
                          <a:miter/>
                          <a:headEnd/>
                          <a:tailEnd/>
                        </a:ln>
                      </wps:spPr>
                      <wps:txbx id="1037">
                        <w:txbxContent>
                          <w:p>
                            <w:pPr>
                              <w:pStyle w:val="style0"/>
                              <w:rPr>
                                <w:rFonts w:ascii="Times New Roman" w:cs="Times New Roman" w:hAnsi="Times New Roman"/>
                                <w:sz w:val="24"/>
                                <w:szCs w:val="24"/>
                              </w:rPr>
                            </w:pPr>
                            <w:r>
                              <w:rPr>
                                <w:rFonts w:ascii="Times New Roman" w:cs="Times New Roman" w:hAnsi="Times New Roman"/>
                                <w:sz w:val="24"/>
                                <w:szCs w:val="24"/>
                              </w:rPr>
                              <w:t>Audit committee</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oundrect id="1037" arcsize="0.16666667," fillcolor="white" stroked="t" style="position:absolute;margin-left:-21.7pt;margin-top:20.55pt;width:135.81pt;height:27.85pt;z-index:7;mso-position-horizontal-relative:text;mso-position-vertical-relative:text;mso-width-percent:0;mso-height-percent:0;mso-width-relative:margin;mso-height-relative:margin;mso-wrap-distance-left:0.0pt;mso-wrap-distance-right:0.0pt;visibility:visible;v-text-anchor:middle;">
                <v:stroke joinstyle="miter" weight="1.0pt"/>
                <v:fill/>
                <v:textbox inset="7.2pt,3.6pt,7.2pt,3.6pt">
                  <w:txbxContent>
                    <w:p>
                      <w:pPr>
                        <w:pStyle w:val="style0"/>
                        <w:rPr>
                          <w:rFonts w:ascii="Times New Roman" w:cs="Times New Roman" w:hAnsi="Times New Roman"/>
                          <w:sz w:val="24"/>
                          <w:szCs w:val="24"/>
                        </w:rPr>
                      </w:pPr>
                      <w:r>
                        <w:rPr>
                          <w:rFonts w:ascii="Times New Roman" w:cs="Times New Roman" w:hAnsi="Times New Roman"/>
                          <w:sz w:val="24"/>
                          <w:szCs w:val="24"/>
                        </w:rPr>
                        <w:t>Audit committee</w:t>
                      </w:r>
                    </w:p>
                  </w:txbxContent>
                </v:textbox>
              </v:roundrect>
            </w:pict>
          </mc:Fallback>
        </mc:AlternateContent>
      </w:r>
    </w:p>
    <w:p>
      <w:pPr>
        <w:pStyle w:val="style0"/>
        <w:spacing w:lineRule="auto" w:line="360"/>
        <w:jc w:val="both"/>
        <w:rPr>
          <w:rFonts w:ascii="Times New Roman" w:cs="Times New Roman" w:hAnsi="Times New Roman"/>
          <w:sz w:val="24"/>
          <w:szCs w:val="24"/>
          <w:shd w:val="clear" w:color="auto" w:fill="ffffff"/>
        </w:rPr>
      </w:pPr>
    </w:p>
    <w:p>
      <w:pPr>
        <w:pStyle w:val="style0"/>
        <w:spacing w:lineRule="auto" w:line="360"/>
        <w:jc w:val="both"/>
        <w:rPr>
          <w:rFonts w:ascii="Times New Roman" w:cs="Times New Roman" w:hAnsi="Times New Roman"/>
          <w:sz w:val="24"/>
          <w:szCs w:val="24"/>
          <w:shd w:val="clear" w:color="auto" w:fill="ffffff"/>
        </w:rPr>
      </w:pPr>
    </w:p>
    <w:p>
      <w:pPr>
        <w:pStyle w:val="style179"/>
        <w:spacing w:lineRule="auto" w:line="360"/>
        <w:jc w:val="both"/>
        <w:rPr>
          <w:rFonts w:ascii="Times New Roman" w:cs="Times New Roman" w:hAnsi="Times New Roman"/>
          <w:sz w:val="24"/>
          <w:szCs w:val="24"/>
          <w:shd w:val="clear" w:color="auto" w:fill="ffffff"/>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hypotheses of the study are: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Hypothesis 1: There is a positive influence between the board of commissioners on the financial performance of Islamic banks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Hypothesis 2: There is no effect between the board of directors on the financial performance of Islamic banks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Hypothesis 3: There is a positive influence between independent commissioners on the financial performance of Islamic banks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Hypothesis 4: There is no effect between members and the sharia supervisory board on the financial performance of Islamic banks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Hypothesis 5: There is no effect between the audit committee on Islamic banking</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Hypothesis 6: A good corporate governance system has a positive impact on the company's financial results.</w:t>
      </w:r>
    </w:p>
    <w:p>
      <w:pPr>
        <w:pStyle w:val="style0"/>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Research Method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This study uses a quantitative approach to analyze the effect of good corporate governance (GCG) on the financial performance of Islamic banking. In this study using secondary data obtained from annual reports and financial reports, data is taken from the last five years (2019-2023) this research is causal research because the purpose of this study is to examine the causal relationship between two variables, namely the independent variable and the dependent variable. The concept of corporate governance mechanism indicators or in this case is an independent variable. The population in this study were several Islamic banks in Indonesia, during the 2019-2023 period. The sampling method in this study used purposive sampling method.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samples for this study are as follows: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 is an Islamic commercial bank that has an annual report for 2019-2013 which is available on the website of each bank.</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2. Islamic commercial banks that have financial reports for 2019-2023 which are available on the website of each bank. 2.</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Based on the criteria used in the sampling above, the list of company names is obtained as follows:</w:t>
      </w:r>
    </w:p>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Table 1</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List of research sample company names</w:t>
      </w:r>
    </w:p>
    <w:tbl>
      <w:tblPr>
        <w:tblStyle w:val="style154"/>
        <w:tblpPr w:leftFromText="180" w:rightFromText="180" w:topFromText="0" w:bottomFromText="0" w:vertAnchor="text" w:horzAnchor="margin" w:tblpXSpec="center" w:tblpY="202"/>
        <w:tblW w:w="0" w:type="auto"/>
        <w:tblLook w:val="04A0" w:firstRow="1" w:lastRow="0" w:firstColumn="1" w:lastColumn="0" w:noHBand="0" w:noVBand="1"/>
      </w:tblPr>
      <w:tblGrid>
        <w:gridCol w:w="724"/>
        <w:gridCol w:w="5404"/>
      </w:tblGrid>
      <w:tr>
        <w:trPr>
          <w:trHeight w:val="427" w:hRule="atLeast"/>
        </w:trPr>
        <w:tc>
          <w:tcPr>
            <w:tcW w:w="724"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No</w:t>
            </w:r>
          </w:p>
        </w:tc>
        <w:tc>
          <w:tcPr>
            <w:tcW w:w="5404"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Company Name</w:t>
            </w:r>
          </w:p>
        </w:tc>
      </w:tr>
      <w:tr>
        <w:tblPrEx/>
        <w:trPr>
          <w:trHeight w:val="427" w:hRule="atLeast"/>
        </w:trPr>
        <w:tc>
          <w:tcPr>
            <w:tcW w:w="724"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w:t>
            </w:r>
          </w:p>
        </w:tc>
        <w:tc>
          <w:tcPr>
            <w:tcW w:w="5404"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PT.BANK SYARIAH INDONESIA TBK</w:t>
            </w:r>
          </w:p>
        </w:tc>
      </w:tr>
      <w:tr>
        <w:tblPrEx/>
        <w:trPr>
          <w:trHeight w:val="441" w:hRule="atLeast"/>
        </w:trPr>
        <w:tc>
          <w:tcPr>
            <w:tcW w:w="724"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2</w:t>
            </w:r>
          </w:p>
        </w:tc>
        <w:tc>
          <w:tcPr>
            <w:tcW w:w="5404"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PT.BANK BTPN SYARIAH TBK</w:t>
            </w:r>
          </w:p>
        </w:tc>
      </w:tr>
      <w:tr>
        <w:tblPrEx/>
        <w:trPr>
          <w:trHeight w:val="427" w:hRule="atLeast"/>
        </w:trPr>
        <w:tc>
          <w:tcPr>
            <w:tcW w:w="724"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3</w:t>
            </w:r>
          </w:p>
        </w:tc>
        <w:tc>
          <w:tcPr>
            <w:tcW w:w="5404"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PT.BANK ALADIN SYARIAH TBK</w:t>
            </w:r>
          </w:p>
        </w:tc>
      </w:tr>
      <w:tr>
        <w:tblPrEx/>
        <w:trPr>
          <w:trHeight w:val="427" w:hRule="atLeast"/>
        </w:trPr>
        <w:tc>
          <w:tcPr>
            <w:tcW w:w="724"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4</w:t>
            </w:r>
          </w:p>
        </w:tc>
        <w:tc>
          <w:tcPr>
            <w:tcW w:w="5404"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PT.BANK PANIN DUBAI SYARIAH TBK</w:t>
            </w:r>
          </w:p>
        </w:tc>
      </w:tr>
      <w:tr>
        <w:tblPrEx/>
        <w:trPr>
          <w:trHeight w:val="427" w:hRule="atLeast"/>
        </w:trPr>
        <w:tc>
          <w:tcPr>
            <w:tcW w:w="724"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5</w:t>
            </w:r>
          </w:p>
        </w:tc>
        <w:tc>
          <w:tcPr>
            <w:tcW w:w="5404"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PT.BANK RIAU KEPRI SYARIAH TBK</w:t>
            </w:r>
          </w:p>
        </w:tc>
      </w:tr>
      <w:tr>
        <w:tblPrEx>
          <w:tblLook w:val="0000" w:firstRow="0" w:lastRow="0" w:firstColumn="0" w:lastColumn="0" w:noHBand="0" w:noVBand="0"/>
        </w:tblPrEx>
        <w:trPr>
          <w:trHeight w:val="477" w:hRule="atLeast"/>
        </w:trPr>
        <w:tc>
          <w:tcPr>
            <w:tcW w:w="724"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6</w:t>
            </w:r>
          </w:p>
        </w:tc>
        <w:tc>
          <w:tcPr>
            <w:tcW w:w="5404"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PT.BANK ACEH SYARIAH TBK</w:t>
            </w:r>
          </w:p>
        </w:tc>
      </w:tr>
    </w:tbl>
    <w:p>
      <w:pPr>
        <w:pStyle w:val="style0"/>
        <w:spacing w:lineRule="auto" w:line="360"/>
        <w:jc w:val="both"/>
        <w:rPr>
          <w:rFonts w:ascii="Times New Roman" w:cs="Times New Roman" w:hAnsi="Times New Roman"/>
          <w:i/>
          <w:iCs/>
          <w:sz w:val="24"/>
          <w:szCs w:val="24"/>
        </w:rPr>
      </w:pPr>
    </w:p>
    <w:p>
      <w:pPr>
        <w:pStyle w:val="style0"/>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ab/>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data analysis method formula used in this study: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Multiple linear regression test</w:t>
      </w:r>
    </w:p>
    <w:p>
      <w:pPr>
        <w:pStyle w:val="style0"/>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Y=α+β1X1+β2X2+β3X3+β4X4+β5X5+ϵ</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Where: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Y = Financial performance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X1 = Board of commissioners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X2 = Board of directors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X3 = Independent commissioner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X4 = Sharia supervisory board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X5 = Audit committee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 = Constant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β1,β2,β3,β4,β5 = regression coefficient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ϵ = Error term</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Test Coefficient of Determination (R2)</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coefficient of determination measures how well the independent variables in the regression model explain the variation in the dependent variable. In the context of this study, R2 shows how much variation in the financial performance (Y) of Islamic banking in Indonesia Tbk can be explained by the independent variables.</w:t>
      </w:r>
    </w:p>
    <w:p>
      <w:pPr>
        <w:pStyle w:val="style0"/>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Partial test (T)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t test is used for comparison of the calculated t value with the t table value at a certain significant level with a significance level of 0.05% (5%) and if t table, then H0 is rejected, which means that the independent variable has a significant effect on the dependent variable.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a.)If the t value for each variable is greater than the t table value, the null hypothesis (H0) is rejected, which means that the independent variable has a significant effect on the dependent variable.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b.) If the calculated t value is smaller or equal to the t table value, the null hypothesis (H0) is not rejected, which means that the independent variable has no significant effect on the dependent variable.</w:t>
      </w:r>
    </w:p>
    <w:p>
      <w:pPr>
        <w:pStyle w:val="style0"/>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Simultaneous test (F)</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F test is used to test the significance of the effect of all independent variables simultaneously on the dependent variable in the regression model. In the context of this study, the F test will test whether the Board of Commissioners, Board of Directors, Independent Commissioners, Sharia Supervisory Board, and Audit Committee together have a significant influence on the financial performance of Islamic banking in Indonesia Tbk.</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a) Blank hypothesis (H0) all independent variables simultaneously have no significant effect on the dependent variable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b) Alternative hypothesis (H1) all independent variables simultaneously have a significant effect on the dependent variable.</w:t>
      </w:r>
    </w:p>
    <w:p>
      <w:pPr>
        <w:pStyle w:val="style0"/>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Classical Assumption Test</w:t>
      </w:r>
    </w:p>
    <w:p>
      <w:pPr>
        <w:pStyle w:val="style0"/>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Normality Test</w:t>
      </w:r>
    </w:p>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Table 2</w:t>
      </w:r>
    </w:p>
    <w:tbl>
      <w:tblPr>
        <w:tblStyle w:val="style154"/>
        <w:tblW w:w="9181" w:type="dxa"/>
        <w:tblInd w:w="-289" w:type="dxa"/>
        <w:tblCellMar>
          <w:top w:w="0" w:type="dxa"/>
          <w:bottom w:w="0" w:type="dxa"/>
        </w:tblCellMar>
        <w:tblLook w:val="0000" w:firstRow="0" w:lastRow="0" w:firstColumn="0" w:lastColumn="0" w:noHBand="0" w:noVBand="0"/>
      </w:tblPr>
      <w:tblGrid>
        <w:gridCol w:w="4383"/>
        <w:gridCol w:w="3322"/>
        <w:gridCol w:w="1476"/>
      </w:tblGrid>
      <w:tr>
        <w:trPr>
          <w:gridAfter w:val="2"/>
          <w:wAfter w:w="4798" w:type="dxa"/>
          <w:trHeight w:val="313" w:hRule="atLeast"/>
        </w:trPr>
        <w:tc>
          <w:tcPr>
            <w:tcW w:w="4383" w:type="dxa"/>
            <w:tcBorders/>
          </w:tcPr>
          <w:p>
            <w:pPr>
              <w:pStyle w:val="style0"/>
              <w:spacing w:lineRule="auto" w:line="360"/>
              <w:jc w:val="both"/>
              <w:rPr>
                <w:rFonts w:ascii="Times New Roman" w:cs="Times New Roman" w:hAnsi="Times New Roman"/>
                <w:b/>
                <w:bCs/>
                <w:color w:val="0d0d0d"/>
                <w:sz w:val="24"/>
                <w:szCs w:val="24"/>
                <w:shd w:val="clear" w:color="auto" w:fill="ffffff"/>
              </w:rPr>
            </w:pPr>
            <w:r>
              <w:rPr>
                <w:rFonts w:ascii="Times New Roman" w:cs="Times New Roman" w:hAnsi="Times New Roman"/>
                <w:b/>
                <w:bCs/>
                <w:color w:val="0d0d0d"/>
                <w:sz w:val="24"/>
                <w:szCs w:val="24"/>
                <w:shd w:val="clear" w:color="auto" w:fill="ffffff"/>
              </w:rPr>
              <w:t>One Sample Kolmogorov-Smirnov Test</w:t>
            </w:r>
          </w:p>
        </w:tc>
      </w:tr>
      <w:tr>
        <w:tblPrEx>
          <w:tblLook w:val="04A0" w:firstRow="1" w:lastRow="0" w:firstColumn="1" w:lastColumn="0" w:noHBand="0" w:noVBand="1"/>
        </w:tblPrEx>
        <w:trPr>
          <w:gridAfter w:val="1"/>
          <w:wAfter w:w="1476" w:type="dxa"/>
          <w:trHeight w:val="687" w:hRule="atLeast"/>
        </w:trPr>
        <w:tc>
          <w:tcPr>
            <w:tcW w:w="4383" w:type="dxa"/>
            <w:tcBorders/>
          </w:tcPr>
          <w:p>
            <w:pPr>
              <w:pStyle w:val="style0"/>
              <w:spacing w:lineRule="auto" w:line="360"/>
              <w:jc w:val="both"/>
              <w:rPr>
                <w:rFonts w:ascii="Times New Roman" w:cs="Times New Roman" w:hAnsi="Times New Roman"/>
                <w:color w:val="0d0d0d"/>
                <w:sz w:val="24"/>
                <w:szCs w:val="24"/>
                <w:shd w:val="clear" w:color="auto" w:fill="ffffff"/>
              </w:rPr>
            </w:pPr>
          </w:p>
        </w:tc>
        <w:tc>
          <w:tcPr>
            <w:tcW w:w="3322" w:type="dxa"/>
            <w:tcBorders/>
          </w:tcPr>
          <w:p>
            <w:pPr>
              <w:pStyle w:val="style0"/>
              <w:spacing w:lineRule="auto" w:line="360"/>
              <w:jc w:val="both"/>
              <w:rPr>
                <w:rFonts w:ascii="Times New Roman" w:cs="Times New Roman" w:hAnsi="Times New Roman"/>
                <w:color w:val="0d0d0d"/>
                <w:sz w:val="24"/>
                <w:szCs w:val="24"/>
                <w:shd w:val="clear" w:color="auto" w:fill="ffffff"/>
              </w:rPr>
            </w:pPr>
          </w:p>
          <w:p>
            <w:pPr>
              <w:pStyle w:val="style0"/>
              <w:spacing w:lineRule="auto" w:line="360"/>
              <w:jc w:val="both"/>
              <w:rPr>
                <w:rFonts w:ascii="Times New Roman" w:cs="Times New Roman" w:hAnsi="Times New Roman"/>
                <w:color w:val="0d0d0d"/>
                <w:sz w:val="24"/>
                <w:szCs w:val="24"/>
                <w:shd w:val="clear" w:color="auto" w:fill="ffffff"/>
              </w:rPr>
            </w:pPr>
            <w:r>
              <w:rPr>
                <w:rFonts w:ascii="Times New Roman" w:cs="Times New Roman" w:hAnsi="Times New Roman"/>
                <w:color w:val="0d0d0d"/>
                <w:sz w:val="24"/>
                <w:szCs w:val="24"/>
                <w:shd w:val="clear" w:color="auto" w:fill="ffffff"/>
              </w:rPr>
              <w:t>Unstandardized Prediced value</w:t>
            </w:r>
          </w:p>
        </w:tc>
      </w:tr>
      <w:tr>
        <w:tblPrEx>
          <w:tblLook w:val="04A0" w:firstRow="1" w:lastRow="0" w:firstColumn="1" w:lastColumn="0" w:noHBand="0" w:noVBand="1"/>
        </w:tblPrEx>
        <w:trPr>
          <w:gridAfter w:val="1"/>
          <w:wAfter w:w="1476" w:type="dxa"/>
        </w:trPr>
        <w:tc>
          <w:tcPr>
            <w:tcW w:w="4383" w:type="dxa"/>
            <w:tcBorders/>
          </w:tcPr>
          <w:p>
            <w:pPr>
              <w:pStyle w:val="style0"/>
              <w:spacing w:lineRule="auto" w:line="360"/>
              <w:jc w:val="both"/>
              <w:rPr>
                <w:rFonts w:ascii="Times New Roman" w:cs="Times New Roman" w:hAnsi="Times New Roman"/>
                <w:color w:val="0d0d0d"/>
                <w:sz w:val="24"/>
                <w:szCs w:val="24"/>
                <w:shd w:val="clear" w:color="auto" w:fill="ffffff"/>
              </w:rPr>
            </w:pPr>
            <w:r>
              <w:rPr>
                <w:rFonts w:ascii="Times New Roman" w:cs="Times New Roman" w:hAnsi="Times New Roman"/>
                <w:color w:val="0d0d0d"/>
                <w:sz w:val="24"/>
                <w:szCs w:val="24"/>
                <w:shd w:val="clear" w:color="auto" w:fill="ffffff"/>
              </w:rPr>
              <w:t>N</w:t>
            </w:r>
          </w:p>
        </w:tc>
        <w:tc>
          <w:tcPr>
            <w:tcW w:w="3322" w:type="dxa"/>
            <w:tcBorders/>
          </w:tcPr>
          <w:p>
            <w:pPr>
              <w:pStyle w:val="style0"/>
              <w:spacing w:lineRule="auto" w:line="360"/>
              <w:jc w:val="both"/>
              <w:rPr>
                <w:rFonts w:ascii="Times New Roman" w:cs="Times New Roman" w:hAnsi="Times New Roman"/>
                <w:color w:val="0d0d0d"/>
                <w:sz w:val="24"/>
                <w:szCs w:val="24"/>
                <w:shd w:val="clear" w:color="auto" w:fill="ffffff"/>
              </w:rPr>
            </w:pPr>
            <w:r>
              <w:rPr>
                <w:rFonts w:ascii="Times New Roman" w:cs="Times New Roman" w:hAnsi="Times New Roman"/>
                <w:color w:val="0d0d0d"/>
                <w:sz w:val="24"/>
                <w:szCs w:val="24"/>
                <w:shd w:val="clear" w:color="auto" w:fill="ffffff"/>
              </w:rPr>
              <w:t>30</w:t>
            </w:r>
          </w:p>
        </w:tc>
      </w:tr>
      <w:tr>
        <w:tblPrEx>
          <w:tblLook w:val="04A0" w:firstRow="1" w:lastRow="0" w:firstColumn="1" w:lastColumn="0" w:noHBand="0" w:noVBand="1"/>
        </w:tblPrEx>
        <w:trPr/>
        <w:tc>
          <w:tcPr>
            <w:tcW w:w="4383" w:type="dxa"/>
            <w:tcBorders/>
          </w:tcPr>
          <w:p>
            <w:pPr>
              <w:pStyle w:val="style0"/>
              <w:spacing w:lineRule="auto" w:line="360"/>
              <w:jc w:val="both"/>
              <w:rPr>
                <w:rFonts w:ascii="Times New Roman" w:cs="Times New Roman" w:hAnsi="Times New Roman"/>
                <w:color w:val="0d0d0d"/>
                <w:sz w:val="24"/>
                <w:szCs w:val="24"/>
                <w:shd w:val="clear" w:color="auto" w:fill="ffffff"/>
                <w:vertAlign w:val="superscript"/>
              </w:rPr>
            </w:pPr>
            <w:r>
              <w:rPr>
                <w:rFonts w:ascii="Times New Roman" w:cs="Times New Roman" w:hAnsi="Times New Roman"/>
                <w:color w:val="0d0d0d"/>
                <w:sz w:val="24"/>
                <w:szCs w:val="24"/>
                <w:shd w:val="clear" w:color="auto" w:fill="ffffff"/>
              </w:rPr>
              <w:t>Normal Parameters</w:t>
            </w:r>
            <w:r>
              <w:rPr>
                <w:rFonts w:ascii="Times New Roman" w:cs="Times New Roman" w:hAnsi="Times New Roman"/>
                <w:color w:val="0d0d0d"/>
                <w:sz w:val="24"/>
                <w:szCs w:val="24"/>
                <w:shd w:val="clear" w:color="auto" w:fill="ffffff"/>
                <w:vertAlign w:val="superscript"/>
              </w:rPr>
              <w:t>a,b</w:t>
            </w:r>
          </w:p>
        </w:tc>
        <w:tc>
          <w:tcPr>
            <w:tcW w:w="3322" w:type="dxa"/>
            <w:tcBorders/>
          </w:tcPr>
          <w:p>
            <w:pPr>
              <w:pStyle w:val="style0"/>
              <w:spacing w:lineRule="auto" w:line="360"/>
              <w:jc w:val="both"/>
              <w:rPr>
                <w:rFonts w:ascii="Times New Roman" w:cs="Times New Roman" w:hAnsi="Times New Roman"/>
                <w:color w:val="0d0d0d"/>
                <w:sz w:val="24"/>
                <w:szCs w:val="24"/>
                <w:shd w:val="clear" w:color="auto" w:fill="ffffff"/>
              </w:rPr>
            </w:pPr>
            <w:r>
              <w:rPr>
                <w:rFonts w:ascii="Times New Roman" w:cs="Times New Roman" w:hAnsi="Times New Roman"/>
                <w:color w:val="0d0d0d"/>
                <w:sz w:val="24"/>
                <w:szCs w:val="24"/>
                <w:shd w:val="clear" w:color="auto" w:fill="ffffff"/>
              </w:rPr>
              <w:t>Mean</w:t>
            </w:r>
          </w:p>
        </w:tc>
        <w:tc>
          <w:tcPr>
            <w:tcW w:w="1476" w:type="dxa"/>
            <w:tcBorders/>
            <w:shd w:val="clear" w:color="auto" w:fill="auto"/>
          </w:tcPr>
          <w:p>
            <w:pPr>
              <w:pStyle w:val="style0"/>
              <w:spacing w:lineRule="auto" w:line="360"/>
              <w:jc w:val="both"/>
              <w:rPr>
                <w:rFonts w:ascii="Times New Roman" w:cs="Times New Roman" w:hAnsi="Times New Roman"/>
                <w:color w:val="0d0d0d"/>
                <w:sz w:val="24"/>
                <w:szCs w:val="24"/>
                <w:shd w:val="clear" w:color="auto" w:fill="ffffff"/>
              </w:rPr>
            </w:pPr>
            <w:r>
              <w:rPr>
                <w:rFonts w:ascii="Times New Roman" w:cs="Times New Roman" w:hAnsi="Times New Roman"/>
                <w:color w:val="0d0d0d"/>
                <w:sz w:val="24"/>
                <w:szCs w:val="24"/>
                <w:shd w:val="clear" w:color="auto" w:fill="ffffff"/>
              </w:rPr>
              <w:t>5.0530000</w:t>
            </w:r>
          </w:p>
        </w:tc>
      </w:tr>
      <w:tr>
        <w:tblPrEx>
          <w:tblLook w:val="04A0" w:firstRow="1" w:lastRow="0" w:firstColumn="1" w:lastColumn="0" w:noHBand="0" w:noVBand="1"/>
        </w:tblPrEx>
        <w:trPr/>
        <w:tc>
          <w:tcPr>
            <w:tcW w:w="4383" w:type="dxa"/>
            <w:tcBorders/>
          </w:tcPr>
          <w:p>
            <w:pPr>
              <w:pStyle w:val="style0"/>
              <w:spacing w:lineRule="auto" w:line="360"/>
              <w:jc w:val="both"/>
              <w:rPr>
                <w:rFonts w:ascii="Times New Roman" w:cs="Times New Roman" w:hAnsi="Times New Roman"/>
                <w:color w:val="0d0d0d"/>
                <w:sz w:val="24"/>
                <w:szCs w:val="24"/>
                <w:shd w:val="clear" w:color="auto" w:fill="ffffff"/>
              </w:rPr>
            </w:pPr>
          </w:p>
        </w:tc>
        <w:tc>
          <w:tcPr>
            <w:tcW w:w="3322" w:type="dxa"/>
            <w:tcBorders/>
          </w:tcPr>
          <w:p>
            <w:pPr>
              <w:pStyle w:val="style0"/>
              <w:spacing w:lineRule="auto" w:line="360"/>
              <w:jc w:val="both"/>
              <w:rPr>
                <w:rFonts w:ascii="Times New Roman" w:cs="Times New Roman" w:hAnsi="Times New Roman"/>
                <w:color w:val="0d0d0d"/>
                <w:sz w:val="24"/>
                <w:szCs w:val="24"/>
                <w:shd w:val="clear" w:color="auto" w:fill="ffffff"/>
              </w:rPr>
            </w:pPr>
            <w:r>
              <w:rPr>
                <w:rFonts w:ascii="Times New Roman" w:cs="Times New Roman" w:hAnsi="Times New Roman"/>
                <w:color w:val="0d0d0d"/>
                <w:sz w:val="24"/>
                <w:szCs w:val="24"/>
                <w:shd w:val="clear" w:color="auto" w:fill="ffffff"/>
              </w:rPr>
              <w:t>Std. Deviation</w:t>
            </w:r>
          </w:p>
        </w:tc>
        <w:tc>
          <w:tcPr>
            <w:tcW w:w="1476" w:type="dxa"/>
            <w:tcBorders/>
            <w:shd w:val="clear" w:color="auto" w:fill="auto"/>
          </w:tcPr>
          <w:p>
            <w:pPr>
              <w:pStyle w:val="style0"/>
              <w:spacing w:lineRule="auto" w:line="360"/>
              <w:jc w:val="both"/>
              <w:rPr>
                <w:rFonts w:ascii="Times New Roman" w:cs="Times New Roman" w:hAnsi="Times New Roman"/>
                <w:color w:val="0d0d0d"/>
                <w:sz w:val="24"/>
                <w:szCs w:val="24"/>
                <w:shd w:val="clear" w:color="auto" w:fill="ffffff"/>
              </w:rPr>
            </w:pPr>
            <w:r>
              <w:rPr>
                <w:rFonts w:ascii="Times New Roman" w:cs="Times New Roman" w:hAnsi="Times New Roman"/>
                <w:color w:val="0d0d0d"/>
                <w:sz w:val="24"/>
                <w:szCs w:val="24"/>
                <w:shd w:val="clear" w:color="auto" w:fill="ffffff"/>
              </w:rPr>
              <w:t>1.11178616</w:t>
            </w:r>
          </w:p>
        </w:tc>
      </w:tr>
      <w:tr>
        <w:tblPrEx>
          <w:tblLook w:val="04A0" w:firstRow="1" w:lastRow="0" w:firstColumn="1" w:lastColumn="0" w:noHBand="0" w:noVBand="1"/>
        </w:tblPrEx>
        <w:trPr/>
        <w:tc>
          <w:tcPr>
            <w:tcW w:w="4383" w:type="dxa"/>
            <w:tcBorders/>
          </w:tcPr>
          <w:p>
            <w:pPr>
              <w:pStyle w:val="style0"/>
              <w:spacing w:lineRule="auto" w:line="360"/>
              <w:jc w:val="both"/>
              <w:rPr>
                <w:rFonts w:ascii="Times New Roman" w:cs="Times New Roman" w:hAnsi="Times New Roman"/>
                <w:color w:val="0d0d0d"/>
                <w:sz w:val="24"/>
                <w:szCs w:val="24"/>
                <w:shd w:val="clear" w:color="auto" w:fill="ffffff"/>
              </w:rPr>
            </w:pPr>
          </w:p>
        </w:tc>
        <w:tc>
          <w:tcPr>
            <w:tcW w:w="3322" w:type="dxa"/>
            <w:tcBorders/>
          </w:tcPr>
          <w:p>
            <w:pPr>
              <w:pStyle w:val="style0"/>
              <w:spacing w:lineRule="auto" w:line="360"/>
              <w:jc w:val="both"/>
              <w:rPr>
                <w:rFonts w:ascii="Times New Roman" w:cs="Times New Roman" w:hAnsi="Times New Roman"/>
                <w:color w:val="0d0d0d"/>
                <w:sz w:val="24"/>
                <w:szCs w:val="24"/>
                <w:shd w:val="clear" w:color="auto" w:fill="ffffff"/>
              </w:rPr>
            </w:pPr>
            <w:r>
              <w:rPr>
                <w:rFonts w:ascii="Times New Roman" w:cs="Times New Roman" w:hAnsi="Times New Roman"/>
                <w:color w:val="0d0d0d"/>
                <w:sz w:val="24"/>
                <w:szCs w:val="24"/>
                <w:shd w:val="clear" w:color="auto" w:fill="ffffff"/>
              </w:rPr>
              <w:t>Absolute</w:t>
            </w:r>
          </w:p>
        </w:tc>
        <w:tc>
          <w:tcPr>
            <w:tcW w:w="1476" w:type="dxa"/>
            <w:tcBorders/>
            <w:shd w:val="clear" w:color="auto" w:fill="auto"/>
          </w:tcPr>
          <w:p>
            <w:pPr>
              <w:pStyle w:val="style0"/>
              <w:spacing w:lineRule="auto" w:line="360"/>
              <w:jc w:val="both"/>
              <w:rPr>
                <w:rFonts w:ascii="Times New Roman" w:cs="Times New Roman" w:hAnsi="Times New Roman"/>
                <w:color w:val="0d0d0d"/>
                <w:sz w:val="24"/>
                <w:szCs w:val="24"/>
                <w:shd w:val="clear" w:color="auto" w:fill="ffffff"/>
              </w:rPr>
            </w:pPr>
            <w:r>
              <w:rPr>
                <w:rFonts w:ascii="Times New Roman" w:cs="Times New Roman" w:hAnsi="Times New Roman"/>
                <w:color w:val="0d0d0d"/>
                <w:sz w:val="24"/>
                <w:szCs w:val="24"/>
                <w:shd w:val="clear" w:color="auto" w:fill="ffffff"/>
              </w:rPr>
              <w:t>.135</w:t>
            </w:r>
          </w:p>
        </w:tc>
      </w:tr>
      <w:tr>
        <w:tblPrEx>
          <w:tblLook w:val="04A0" w:firstRow="1" w:lastRow="0" w:firstColumn="1" w:lastColumn="0" w:noHBand="0" w:noVBand="1"/>
        </w:tblPrEx>
        <w:trPr/>
        <w:tc>
          <w:tcPr>
            <w:tcW w:w="4383" w:type="dxa"/>
            <w:tcBorders/>
          </w:tcPr>
          <w:p>
            <w:pPr>
              <w:pStyle w:val="style0"/>
              <w:spacing w:lineRule="auto" w:line="360"/>
              <w:jc w:val="both"/>
              <w:rPr>
                <w:rFonts w:ascii="Times New Roman" w:cs="Times New Roman" w:hAnsi="Times New Roman"/>
                <w:color w:val="0d0d0d"/>
                <w:sz w:val="24"/>
                <w:szCs w:val="24"/>
                <w:shd w:val="clear" w:color="auto" w:fill="ffffff"/>
              </w:rPr>
            </w:pPr>
          </w:p>
        </w:tc>
        <w:tc>
          <w:tcPr>
            <w:tcW w:w="3322" w:type="dxa"/>
            <w:tcBorders/>
          </w:tcPr>
          <w:p>
            <w:pPr>
              <w:pStyle w:val="style0"/>
              <w:spacing w:lineRule="auto" w:line="360"/>
              <w:jc w:val="both"/>
              <w:rPr>
                <w:rFonts w:ascii="Times New Roman" w:cs="Times New Roman" w:hAnsi="Times New Roman"/>
                <w:color w:val="0d0d0d"/>
                <w:sz w:val="24"/>
                <w:szCs w:val="24"/>
                <w:shd w:val="clear" w:color="auto" w:fill="ffffff"/>
              </w:rPr>
            </w:pPr>
            <w:r>
              <w:rPr>
                <w:rFonts w:ascii="Times New Roman" w:cs="Times New Roman" w:hAnsi="Times New Roman"/>
                <w:color w:val="0d0d0d"/>
                <w:sz w:val="24"/>
                <w:szCs w:val="24"/>
                <w:shd w:val="clear" w:color="auto" w:fill="ffffff"/>
              </w:rPr>
              <w:t>Positive</w:t>
            </w:r>
          </w:p>
        </w:tc>
        <w:tc>
          <w:tcPr>
            <w:tcW w:w="1476" w:type="dxa"/>
            <w:tcBorders/>
            <w:shd w:val="clear" w:color="auto" w:fill="auto"/>
          </w:tcPr>
          <w:p>
            <w:pPr>
              <w:pStyle w:val="style0"/>
              <w:spacing w:lineRule="auto" w:line="360"/>
              <w:jc w:val="both"/>
              <w:rPr>
                <w:rFonts w:ascii="Times New Roman" w:cs="Times New Roman" w:hAnsi="Times New Roman"/>
                <w:color w:val="0d0d0d"/>
                <w:sz w:val="24"/>
                <w:szCs w:val="24"/>
                <w:shd w:val="clear" w:color="auto" w:fill="ffffff"/>
              </w:rPr>
            </w:pPr>
            <w:r>
              <w:rPr>
                <w:rFonts w:ascii="Times New Roman" w:cs="Times New Roman" w:hAnsi="Times New Roman"/>
                <w:color w:val="0d0d0d"/>
                <w:sz w:val="24"/>
                <w:szCs w:val="24"/>
                <w:shd w:val="clear" w:color="auto" w:fill="ffffff"/>
              </w:rPr>
              <w:t>.131</w:t>
            </w:r>
          </w:p>
        </w:tc>
      </w:tr>
      <w:tr>
        <w:tblPrEx>
          <w:tblLook w:val="04A0" w:firstRow="1" w:lastRow="0" w:firstColumn="1" w:lastColumn="0" w:noHBand="0" w:noVBand="1"/>
        </w:tblPrEx>
        <w:trPr/>
        <w:tc>
          <w:tcPr>
            <w:tcW w:w="4383" w:type="dxa"/>
            <w:tcBorders/>
          </w:tcPr>
          <w:p>
            <w:pPr>
              <w:pStyle w:val="style0"/>
              <w:spacing w:lineRule="auto" w:line="360"/>
              <w:jc w:val="both"/>
              <w:rPr>
                <w:rFonts w:ascii="Times New Roman" w:cs="Times New Roman" w:hAnsi="Times New Roman"/>
                <w:color w:val="0d0d0d"/>
                <w:sz w:val="24"/>
                <w:szCs w:val="24"/>
                <w:shd w:val="clear" w:color="auto" w:fill="ffffff"/>
              </w:rPr>
            </w:pPr>
          </w:p>
        </w:tc>
        <w:tc>
          <w:tcPr>
            <w:tcW w:w="3322" w:type="dxa"/>
            <w:tcBorders/>
          </w:tcPr>
          <w:p>
            <w:pPr>
              <w:pStyle w:val="style0"/>
              <w:spacing w:lineRule="auto" w:line="360"/>
              <w:jc w:val="both"/>
              <w:rPr>
                <w:rFonts w:ascii="Times New Roman" w:cs="Times New Roman" w:hAnsi="Times New Roman"/>
                <w:color w:val="0d0d0d"/>
                <w:sz w:val="24"/>
                <w:szCs w:val="24"/>
                <w:shd w:val="clear" w:color="auto" w:fill="ffffff"/>
              </w:rPr>
            </w:pPr>
            <w:r>
              <w:rPr>
                <w:rFonts w:ascii="Times New Roman" w:cs="Times New Roman" w:hAnsi="Times New Roman"/>
                <w:color w:val="0d0d0d"/>
                <w:sz w:val="24"/>
                <w:szCs w:val="24"/>
                <w:shd w:val="clear" w:color="auto" w:fill="ffffff"/>
              </w:rPr>
              <w:t>Negative</w:t>
            </w:r>
          </w:p>
        </w:tc>
        <w:tc>
          <w:tcPr>
            <w:tcW w:w="1476" w:type="dxa"/>
            <w:tcBorders/>
            <w:shd w:val="clear" w:color="auto" w:fill="auto"/>
          </w:tcPr>
          <w:p>
            <w:pPr>
              <w:pStyle w:val="style0"/>
              <w:spacing w:lineRule="auto" w:line="360"/>
              <w:jc w:val="both"/>
              <w:rPr>
                <w:rFonts w:ascii="Times New Roman" w:cs="Times New Roman" w:hAnsi="Times New Roman"/>
                <w:color w:val="0d0d0d"/>
                <w:sz w:val="24"/>
                <w:szCs w:val="24"/>
                <w:shd w:val="clear" w:color="auto" w:fill="ffffff"/>
              </w:rPr>
            </w:pPr>
            <w:r>
              <w:rPr>
                <w:rFonts w:ascii="Times New Roman" w:cs="Times New Roman" w:hAnsi="Times New Roman"/>
                <w:color w:val="0d0d0d"/>
                <w:sz w:val="24"/>
                <w:szCs w:val="24"/>
                <w:shd w:val="clear" w:color="auto" w:fill="ffffff"/>
              </w:rPr>
              <w:t>-.135</w:t>
            </w:r>
          </w:p>
        </w:tc>
      </w:tr>
      <w:tr>
        <w:tblPrEx>
          <w:tblLook w:val="04A0" w:firstRow="1" w:lastRow="0" w:firstColumn="1" w:lastColumn="0" w:noHBand="0" w:noVBand="1"/>
        </w:tblPrEx>
        <w:trPr>
          <w:gridAfter w:val="1"/>
          <w:wAfter w:w="1476" w:type="dxa"/>
        </w:trPr>
        <w:tc>
          <w:tcPr>
            <w:tcW w:w="4383" w:type="dxa"/>
            <w:tcBorders/>
          </w:tcPr>
          <w:p>
            <w:pPr>
              <w:pStyle w:val="style0"/>
              <w:spacing w:lineRule="auto" w:line="360"/>
              <w:jc w:val="both"/>
              <w:rPr>
                <w:rFonts w:ascii="Times New Roman" w:cs="Times New Roman" w:hAnsi="Times New Roman"/>
                <w:color w:val="0d0d0d"/>
                <w:sz w:val="24"/>
                <w:szCs w:val="24"/>
                <w:shd w:val="clear" w:color="auto" w:fill="ffffff"/>
              </w:rPr>
            </w:pPr>
            <w:r>
              <w:rPr>
                <w:rFonts w:ascii="Times New Roman" w:cs="Times New Roman" w:hAnsi="Times New Roman"/>
                <w:color w:val="0d0d0d"/>
                <w:sz w:val="24"/>
                <w:szCs w:val="24"/>
                <w:shd w:val="clear" w:color="auto" w:fill="ffffff"/>
              </w:rPr>
              <w:t>Test Statistic</w:t>
            </w:r>
          </w:p>
        </w:tc>
        <w:tc>
          <w:tcPr>
            <w:tcW w:w="3322" w:type="dxa"/>
            <w:tcBorders/>
          </w:tcPr>
          <w:p>
            <w:pPr>
              <w:pStyle w:val="style0"/>
              <w:spacing w:lineRule="auto" w:line="360"/>
              <w:jc w:val="both"/>
              <w:rPr>
                <w:rFonts w:ascii="Times New Roman" w:cs="Times New Roman" w:hAnsi="Times New Roman"/>
                <w:color w:val="0d0d0d"/>
                <w:sz w:val="24"/>
                <w:szCs w:val="24"/>
                <w:shd w:val="clear" w:color="auto" w:fill="ffffff"/>
              </w:rPr>
            </w:pPr>
            <w:r>
              <w:rPr>
                <w:rFonts w:ascii="Times New Roman" w:cs="Times New Roman" w:hAnsi="Times New Roman"/>
                <w:color w:val="0d0d0d"/>
                <w:sz w:val="24"/>
                <w:szCs w:val="24"/>
                <w:shd w:val="clear" w:color="auto" w:fill="ffffff"/>
              </w:rPr>
              <w:t>.135</w:t>
            </w:r>
          </w:p>
        </w:tc>
      </w:tr>
      <w:tr>
        <w:tblPrEx/>
        <w:trPr>
          <w:gridAfter w:val="1"/>
          <w:wAfter w:w="1476" w:type="dxa"/>
          <w:trHeight w:val="255" w:hRule="atLeast"/>
        </w:trPr>
        <w:tc>
          <w:tcPr>
            <w:tcW w:w="4383" w:type="dxa"/>
            <w:tcBorders/>
          </w:tcPr>
          <w:p>
            <w:pPr>
              <w:pStyle w:val="style0"/>
              <w:spacing w:lineRule="auto" w:line="360"/>
              <w:jc w:val="both"/>
              <w:rPr>
                <w:rFonts w:ascii="Times New Roman" w:cs="Times New Roman" w:hAnsi="Times New Roman"/>
                <w:color w:val="0d0d0d"/>
                <w:sz w:val="24"/>
                <w:szCs w:val="24"/>
                <w:shd w:val="clear" w:color="auto" w:fill="ffffff"/>
              </w:rPr>
            </w:pPr>
            <w:r>
              <w:rPr>
                <w:rFonts w:ascii="Times New Roman" w:cs="Times New Roman" w:hAnsi="Times New Roman"/>
                <w:color w:val="0d0d0d"/>
                <w:sz w:val="24"/>
                <w:szCs w:val="24"/>
                <w:shd w:val="clear" w:color="auto" w:fill="ffffff"/>
              </w:rPr>
              <w:t>Asymp.sig.(2</w:t>
            </w:r>
          </w:p>
        </w:tc>
        <w:tc>
          <w:tcPr>
            <w:tcW w:w="3322" w:type="dxa"/>
            <w:tcBorders/>
          </w:tcPr>
          <w:p>
            <w:pPr>
              <w:pStyle w:val="style0"/>
              <w:spacing w:lineRule="auto" w:line="360"/>
              <w:jc w:val="both"/>
              <w:rPr>
                <w:rFonts w:ascii="Times New Roman" w:cs="Times New Roman" w:hAnsi="Times New Roman"/>
                <w:color w:val="0d0d0d"/>
                <w:sz w:val="24"/>
                <w:szCs w:val="24"/>
                <w:shd w:val="clear" w:color="auto" w:fill="ffffff"/>
              </w:rPr>
            </w:pPr>
            <w:r>
              <w:rPr>
                <w:rFonts w:ascii="Times New Roman" w:cs="Times New Roman" w:hAnsi="Times New Roman"/>
                <w:color w:val="0d0d0d"/>
                <w:sz w:val="24"/>
                <w:szCs w:val="24"/>
                <w:shd w:val="clear" w:color="auto" w:fill="ffffff"/>
              </w:rPr>
              <w:t>.174</w:t>
            </w:r>
          </w:p>
        </w:tc>
      </w:tr>
    </w:tbl>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normality test aims to determine whether the distribution of residual data (non-standardized predicted values) follows a normal distribution. This test is important in </w:t>
      </w:r>
      <w:r>
        <w:rPr>
          <w:rFonts w:ascii="Times New Roman" w:cs="Times New Roman" w:hAnsi="Times New Roman"/>
          <w:sz w:val="24"/>
          <w:szCs w:val="24"/>
        </w:rPr>
        <w:t>regression analysis because many statistical assumptions require normally distributed residual data.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From the results of the normality test above, the following is a summary of the results: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a.)Number of Samples (N): 30</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b.) Average (Mean): 5.0530000</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 Standard Deviation (Std.Deviation): 1.11178616</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d.) Most extreme differences: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Absoult: 0.135</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Positive: 0.131</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Negative: -0.135</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e.)Test statistic: 0.135</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this case, the p-value is 0.174 which is greater than 0.05. Therefore, we do not reject the null hypothesis (H0). This means that the residual data can be considered to follow a normal distribution.</w:t>
      </w:r>
    </w:p>
    <w:p>
      <w:pPr>
        <w:pStyle w:val="style0"/>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Multicollinearity Test</w:t>
      </w:r>
    </w:p>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Table 3</w:t>
      </w:r>
    </w:p>
    <w:tbl>
      <w:tblPr>
        <w:tblStyle w:val="style4098"/>
        <w:tblpPr w:leftFromText="180" w:rightFromText="180" w:topFromText="0" w:bottomFromText="0" w:vertAnchor="text" w:tblpXSpec="left" w:tblpY="1"/>
        <w:tblOverlap w:val="never"/>
        <w:tblW w:w="9918" w:type="dxa"/>
        <w:tblLook w:val="0000" w:firstRow="0" w:lastRow="0" w:firstColumn="0" w:lastColumn="0" w:noHBand="0" w:noVBand="0"/>
      </w:tblPr>
      <w:tblGrid>
        <w:gridCol w:w="457"/>
        <w:gridCol w:w="579"/>
        <w:gridCol w:w="1077"/>
        <w:gridCol w:w="135"/>
        <w:gridCol w:w="741"/>
        <w:gridCol w:w="134"/>
        <w:gridCol w:w="1350"/>
        <w:gridCol w:w="239"/>
        <w:gridCol w:w="648"/>
        <w:gridCol w:w="260"/>
        <w:gridCol w:w="457"/>
        <w:gridCol w:w="399"/>
        <w:gridCol w:w="871"/>
        <w:gridCol w:w="253"/>
        <w:gridCol w:w="1286"/>
        <w:gridCol w:w="1032"/>
      </w:tblGrid>
      <w:tr>
        <w:trPr>
          <w:gridAfter w:val="1"/>
          <w:wAfter w:w="1032" w:type="dxa"/>
        </w:trPr>
        <w:tc>
          <w:tcPr>
            <w:tcW w:w="8886" w:type="dxa"/>
            <w:gridSpan w:val="15"/>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b/>
                <w:bCs/>
                <w:color w:val="010205"/>
                <w:sz w:val="24"/>
                <w:szCs w:val="24"/>
                <w:lang w:val="en-US"/>
              </w:rPr>
              <w:t>Coefficients</w:t>
            </w:r>
            <w:r>
              <w:rPr>
                <w:rFonts w:ascii="Times New Roman" w:cs="Times New Roman" w:hAnsi="Times New Roman"/>
                <w:b/>
                <w:bCs/>
                <w:color w:val="010205"/>
                <w:sz w:val="24"/>
                <w:szCs w:val="24"/>
                <w:vertAlign w:val="superscript"/>
                <w:lang w:val="en-US"/>
              </w:rPr>
              <w:t>a</w:t>
            </w:r>
          </w:p>
        </w:tc>
      </w:tr>
      <w:tr>
        <w:tblPrEx/>
        <w:trPr>
          <w:gridAfter w:val="1"/>
          <w:wAfter w:w="1032" w:type="dxa"/>
        </w:trPr>
        <w:tc>
          <w:tcPr>
            <w:tcW w:w="1036" w:type="dxa"/>
            <w:gridSpan w:val="2"/>
            <w:vMerge w:val="restart"/>
            <w:tcBorders/>
          </w:tcPr>
          <w:p>
            <w:pPr>
              <w:pStyle w:val="style0"/>
              <w:autoSpaceDE w:val="false"/>
              <w:autoSpaceDN w:val="false"/>
              <w:adjustRightInd w:val="false"/>
              <w:spacing w:lineRule="auto" w:line="360"/>
              <w:ind w:left="60" w:right="60"/>
              <w:jc w:val="both"/>
              <w:rPr>
                <w:rFonts w:ascii="Times New Roman" w:cs="Times New Roman" w:hAnsi="Times New Roman"/>
                <w:sz w:val="24"/>
                <w:szCs w:val="24"/>
                <w:lang w:val="en-US"/>
              </w:rPr>
            </w:pPr>
          </w:p>
          <w:p>
            <w:pPr>
              <w:pStyle w:val="style0"/>
              <w:autoSpaceDE w:val="false"/>
              <w:autoSpaceDN w:val="false"/>
              <w:adjustRightInd w:val="false"/>
              <w:spacing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Model</w:t>
            </w:r>
          </w:p>
        </w:tc>
        <w:tc>
          <w:tcPr>
            <w:tcW w:w="2087" w:type="dxa"/>
            <w:gridSpan w:val="4"/>
            <w:tcBorders/>
          </w:tcPr>
          <w:p>
            <w:pPr>
              <w:pStyle w:val="style0"/>
              <w:autoSpaceDE w:val="false"/>
              <w:autoSpaceDN w:val="false"/>
              <w:adjustRightInd w:val="false"/>
              <w:spacing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Unstandardized Coefficients</w:t>
            </w:r>
          </w:p>
        </w:tc>
        <w:tc>
          <w:tcPr>
            <w:tcW w:w="1589"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Standardized Coefficients</w:t>
            </w:r>
          </w:p>
        </w:tc>
        <w:tc>
          <w:tcPr>
            <w:tcW w:w="648" w:type="dxa"/>
            <w:vMerge w:val="restart"/>
            <w:tcBorders/>
          </w:tcPr>
          <w:p>
            <w:pPr>
              <w:pStyle w:val="style0"/>
              <w:autoSpaceDE w:val="false"/>
              <w:autoSpaceDN w:val="false"/>
              <w:adjustRightInd w:val="false"/>
              <w:spacing w:lineRule="auto" w:line="360"/>
              <w:ind w:left="60" w:right="60"/>
              <w:jc w:val="both"/>
              <w:rPr>
                <w:rFonts w:ascii="Times New Roman" w:cs="Times New Roman" w:hAnsi="Times New Roman"/>
                <w:sz w:val="24"/>
                <w:szCs w:val="24"/>
                <w:lang w:val="en-US"/>
              </w:rPr>
            </w:pPr>
          </w:p>
          <w:p>
            <w:pPr>
              <w:pStyle w:val="style0"/>
              <w:autoSpaceDE w:val="false"/>
              <w:autoSpaceDN w:val="false"/>
              <w:adjustRightInd w:val="false"/>
              <w:spacing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t</w:t>
            </w:r>
          </w:p>
        </w:tc>
        <w:tc>
          <w:tcPr>
            <w:tcW w:w="717" w:type="dxa"/>
            <w:gridSpan w:val="2"/>
            <w:vMerge w:val="restart"/>
            <w:tcBorders/>
          </w:tcPr>
          <w:p>
            <w:pPr>
              <w:pStyle w:val="style0"/>
              <w:autoSpaceDE w:val="false"/>
              <w:autoSpaceDN w:val="false"/>
              <w:adjustRightInd w:val="false"/>
              <w:spacing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Sig.</w:t>
            </w:r>
          </w:p>
        </w:tc>
        <w:tc>
          <w:tcPr>
            <w:tcW w:w="2809" w:type="dxa"/>
            <w:gridSpan w:val="4"/>
            <w:tcBorders/>
          </w:tcPr>
          <w:p>
            <w:pPr>
              <w:pStyle w:val="style0"/>
              <w:autoSpaceDE w:val="false"/>
              <w:autoSpaceDN w:val="false"/>
              <w:adjustRightInd w:val="false"/>
              <w:spacing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Correlations</w:t>
            </w:r>
          </w:p>
        </w:tc>
      </w:tr>
      <w:tr>
        <w:tblPrEx/>
        <w:trPr>
          <w:gridAfter w:val="1"/>
          <w:wAfter w:w="1032" w:type="dxa"/>
        </w:trPr>
        <w:tc>
          <w:tcPr>
            <w:tcW w:w="1036" w:type="dxa"/>
            <w:gridSpan w:val="2"/>
            <w:vMerge w:val="continue"/>
            <w:tcBorders/>
          </w:tcPr>
          <w:p>
            <w:pPr>
              <w:pStyle w:val="style0"/>
              <w:autoSpaceDE w:val="false"/>
              <w:autoSpaceDN w:val="false"/>
              <w:adjustRightInd w:val="false"/>
              <w:spacing w:lineRule="auto" w:line="360"/>
              <w:jc w:val="both"/>
              <w:rPr>
                <w:rFonts w:ascii="Times New Roman" w:cs="Times New Roman" w:hAnsi="Times New Roman"/>
                <w:sz w:val="24"/>
                <w:szCs w:val="24"/>
                <w:lang w:val="en-US"/>
              </w:rPr>
            </w:pPr>
          </w:p>
        </w:tc>
        <w:tc>
          <w:tcPr>
            <w:tcW w:w="1212"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B</w:t>
            </w:r>
          </w:p>
        </w:tc>
        <w:tc>
          <w:tcPr>
            <w:tcW w:w="875"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Std. Error</w:t>
            </w:r>
          </w:p>
        </w:tc>
        <w:tc>
          <w:tcPr>
            <w:tcW w:w="1589"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Beta</w:t>
            </w:r>
          </w:p>
        </w:tc>
        <w:tc>
          <w:tcPr>
            <w:tcW w:w="648" w:type="dxa"/>
            <w:vMerge w:val="continue"/>
            <w:tcBorders/>
          </w:tcPr>
          <w:p>
            <w:pPr>
              <w:pStyle w:val="style0"/>
              <w:autoSpaceDE w:val="false"/>
              <w:autoSpaceDN w:val="false"/>
              <w:adjustRightInd w:val="false"/>
              <w:spacing w:lineRule="auto" w:line="360"/>
              <w:jc w:val="both"/>
              <w:rPr>
                <w:rFonts w:ascii="Times New Roman" w:cs="Times New Roman" w:hAnsi="Times New Roman"/>
                <w:sz w:val="24"/>
                <w:szCs w:val="24"/>
                <w:lang w:val="en-US"/>
              </w:rPr>
            </w:pPr>
          </w:p>
        </w:tc>
        <w:tc>
          <w:tcPr>
            <w:tcW w:w="717" w:type="dxa"/>
            <w:gridSpan w:val="2"/>
            <w:vMerge w:val="continue"/>
            <w:tcBorders/>
          </w:tcPr>
          <w:p>
            <w:pPr>
              <w:pStyle w:val="style0"/>
              <w:autoSpaceDE w:val="false"/>
              <w:autoSpaceDN w:val="false"/>
              <w:adjustRightInd w:val="false"/>
              <w:spacing w:lineRule="auto" w:line="360"/>
              <w:jc w:val="both"/>
              <w:rPr>
                <w:rFonts w:ascii="Times New Roman" w:cs="Times New Roman" w:hAnsi="Times New Roman"/>
                <w:sz w:val="24"/>
                <w:szCs w:val="24"/>
                <w:lang w:val="en-US"/>
              </w:rPr>
            </w:pPr>
          </w:p>
        </w:tc>
        <w:tc>
          <w:tcPr>
            <w:tcW w:w="1523" w:type="dxa"/>
            <w:gridSpan w:val="3"/>
            <w:tcBorders/>
          </w:tcPr>
          <w:p>
            <w:pPr>
              <w:pStyle w:val="style0"/>
              <w:autoSpaceDE w:val="false"/>
              <w:autoSpaceDN w:val="false"/>
              <w:adjustRightInd w:val="false"/>
              <w:spacing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Zero-order</w:t>
            </w:r>
          </w:p>
        </w:tc>
        <w:tc>
          <w:tcPr>
            <w:tcW w:w="1286" w:type="dxa"/>
            <w:tcBorders/>
          </w:tcPr>
          <w:p>
            <w:pPr>
              <w:pStyle w:val="style0"/>
              <w:autoSpaceDE w:val="false"/>
              <w:autoSpaceDN w:val="false"/>
              <w:adjustRightInd w:val="false"/>
              <w:spacing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Partial</w:t>
            </w:r>
          </w:p>
        </w:tc>
      </w:tr>
      <w:tr>
        <w:tblPrEx/>
        <w:trPr/>
        <w:tc>
          <w:tcPr>
            <w:tcW w:w="457" w:type="dxa"/>
            <w:vMerge w:val="restart"/>
            <w:tcBorders/>
          </w:tcPr>
          <w:p>
            <w:pPr>
              <w:pStyle w:val="style0"/>
              <w:autoSpaceDE w:val="false"/>
              <w:autoSpaceDN w:val="false"/>
              <w:adjustRightInd w:val="false"/>
              <w:spacing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1</w:t>
            </w:r>
          </w:p>
        </w:tc>
        <w:tc>
          <w:tcPr>
            <w:tcW w:w="1656"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(Constant)</w:t>
            </w:r>
          </w:p>
        </w:tc>
        <w:tc>
          <w:tcPr>
            <w:tcW w:w="876"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9.563</w:t>
            </w:r>
          </w:p>
        </w:tc>
        <w:tc>
          <w:tcPr>
            <w:tcW w:w="1484"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11.409</w:t>
            </w:r>
          </w:p>
        </w:tc>
        <w:tc>
          <w:tcPr>
            <w:tcW w:w="1147" w:type="dxa"/>
            <w:gridSpan w:val="3"/>
            <w:tcBorders/>
          </w:tcPr>
          <w:p>
            <w:pPr>
              <w:pStyle w:val="style0"/>
              <w:autoSpaceDE w:val="false"/>
              <w:autoSpaceDN w:val="false"/>
              <w:adjustRightInd w:val="false"/>
              <w:spacing w:lineRule="auto" w:line="360"/>
              <w:jc w:val="both"/>
              <w:rPr>
                <w:rFonts w:ascii="Times New Roman" w:cs="Times New Roman" w:hAnsi="Times New Roman"/>
                <w:sz w:val="24"/>
                <w:szCs w:val="24"/>
                <w:lang w:val="en-US"/>
              </w:rPr>
            </w:pPr>
          </w:p>
        </w:tc>
        <w:tc>
          <w:tcPr>
            <w:tcW w:w="856"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.838</w:t>
            </w:r>
          </w:p>
        </w:tc>
        <w:tc>
          <w:tcPr>
            <w:tcW w:w="871" w:type="dxa"/>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.410</w:t>
            </w:r>
          </w:p>
        </w:tc>
        <w:tc>
          <w:tcPr>
            <w:tcW w:w="1539" w:type="dxa"/>
            <w:gridSpan w:val="2"/>
            <w:tcBorders/>
          </w:tcPr>
          <w:p>
            <w:pPr>
              <w:pStyle w:val="style0"/>
              <w:autoSpaceDE w:val="false"/>
              <w:autoSpaceDN w:val="false"/>
              <w:adjustRightInd w:val="false"/>
              <w:spacing w:lineRule="auto" w:line="360"/>
              <w:jc w:val="both"/>
              <w:rPr>
                <w:rFonts w:ascii="Times New Roman" w:cs="Times New Roman" w:hAnsi="Times New Roman"/>
                <w:sz w:val="24"/>
                <w:szCs w:val="24"/>
                <w:lang w:val="en-US"/>
              </w:rPr>
            </w:pPr>
          </w:p>
        </w:tc>
        <w:tc>
          <w:tcPr>
            <w:tcW w:w="1032" w:type="dxa"/>
            <w:tcBorders/>
          </w:tcPr>
          <w:p>
            <w:pPr>
              <w:pStyle w:val="style0"/>
              <w:autoSpaceDE w:val="false"/>
              <w:autoSpaceDN w:val="false"/>
              <w:adjustRightInd w:val="false"/>
              <w:spacing w:lineRule="auto" w:line="360"/>
              <w:jc w:val="both"/>
              <w:rPr>
                <w:rFonts w:ascii="Times New Roman" w:cs="Times New Roman" w:hAnsi="Times New Roman"/>
                <w:sz w:val="24"/>
                <w:szCs w:val="24"/>
                <w:lang w:val="en-US"/>
              </w:rPr>
            </w:pPr>
          </w:p>
        </w:tc>
      </w:tr>
      <w:tr>
        <w:tblPrEx/>
        <w:trPr/>
        <w:tc>
          <w:tcPr>
            <w:tcW w:w="457" w:type="dxa"/>
            <w:vMerge w:val="continue"/>
            <w:tcBorders/>
          </w:tcPr>
          <w:p>
            <w:pPr>
              <w:pStyle w:val="style0"/>
              <w:autoSpaceDE w:val="false"/>
              <w:autoSpaceDN w:val="false"/>
              <w:adjustRightInd w:val="false"/>
              <w:spacing w:lineRule="auto" w:line="360"/>
              <w:jc w:val="both"/>
              <w:rPr>
                <w:rFonts w:ascii="Times New Roman" w:cs="Times New Roman" w:hAnsi="Times New Roman"/>
                <w:sz w:val="24"/>
                <w:szCs w:val="24"/>
                <w:lang w:val="en-US"/>
              </w:rPr>
            </w:pPr>
          </w:p>
        </w:tc>
        <w:tc>
          <w:tcPr>
            <w:tcW w:w="1656" w:type="dxa"/>
            <w:gridSpan w:val="2"/>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Board of commissioners </w:t>
            </w:r>
          </w:p>
          <w:p>
            <w:pPr>
              <w:pStyle w:val="style0"/>
              <w:autoSpaceDE w:val="false"/>
              <w:autoSpaceDN w:val="false"/>
              <w:adjustRightInd w:val="false"/>
              <w:spacing w:lineRule="auto" w:line="360"/>
              <w:ind w:left="60" w:right="60"/>
              <w:jc w:val="both"/>
              <w:rPr>
                <w:rFonts w:ascii="Times New Roman" w:cs="Times New Roman" w:hAnsi="Times New Roman"/>
                <w:sz w:val="24"/>
                <w:szCs w:val="24"/>
                <w:lang w:val="en-US"/>
              </w:rPr>
            </w:pPr>
          </w:p>
        </w:tc>
        <w:tc>
          <w:tcPr>
            <w:tcW w:w="876"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.233</w:t>
            </w:r>
          </w:p>
        </w:tc>
        <w:tc>
          <w:tcPr>
            <w:tcW w:w="1484"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1.718</w:t>
            </w:r>
          </w:p>
        </w:tc>
        <w:tc>
          <w:tcPr>
            <w:tcW w:w="1147" w:type="dxa"/>
            <w:gridSpan w:val="3"/>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.048</w:t>
            </w:r>
          </w:p>
        </w:tc>
        <w:tc>
          <w:tcPr>
            <w:tcW w:w="856"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.135</w:t>
            </w:r>
          </w:p>
        </w:tc>
        <w:tc>
          <w:tcPr>
            <w:tcW w:w="871" w:type="dxa"/>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.893</w:t>
            </w:r>
          </w:p>
        </w:tc>
        <w:tc>
          <w:tcPr>
            <w:tcW w:w="1539"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-.099</w:t>
            </w:r>
          </w:p>
        </w:tc>
        <w:tc>
          <w:tcPr>
            <w:tcW w:w="1032" w:type="dxa"/>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.028</w:t>
            </w:r>
          </w:p>
        </w:tc>
      </w:tr>
      <w:tr>
        <w:tblPrEx/>
        <w:trPr/>
        <w:tc>
          <w:tcPr>
            <w:tcW w:w="457" w:type="dxa"/>
            <w:vMerge w:val="continue"/>
            <w:tcBorders/>
          </w:tcPr>
          <w:p>
            <w:pPr>
              <w:pStyle w:val="style0"/>
              <w:autoSpaceDE w:val="false"/>
              <w:autoSpaceDN w:val="false"/>
              <w:adjustRightInd w:val="false"/>
              <w:spacing w:lineRule="auto" w:line="360"/>
              <w:jc w:val="both"/>
              <w:rPr>
                <w:rFonts w:ascii="Times New Roman" w:cs="Times New Roman" w:hAnsi="Times New Roman"/>
                <w:sz w:val="24"/>
                <w:szCs w:val="24"/>
                <w:lang w:val="en-US"/>
              </w:rPr>
            </w:pPr>
          </w:p>
        </w:tc>
        <w:tc>
          <w:tcPr>
            <w:tcW w:w="1656" w:type="dxa"/>
            <w:gridSpan w:val="2"/>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Board of directors</w:t>
            </w:r>
          </w:p>
          <w:p>
            <w:pPr>
              <w:pStyle w:val="style0"/>
              <w:autoSpaceDE w:val="false"/>
              <w:autoSpaceDN w:val="false"/>
              <w:adjustRightInd w:val="false"/>
              <w:spacing w:lineRule="auto" w:line="360"/>
              <w:ind w:left="60" w:right="60"/>
              <w:jc w:val="both"/>
              <w:rPr>
                <w:rFonts w:ascii="Times New Roman" w:cs="Times New Roman" w:hAnsi="Times New Roman"/>
                <w:sz w:val="24"/>
                <w:szCs w:val="24"/>
                <w:lang w:val="en-US"/>
              </w:rPr>
            </w:pPr>
          </w:p>
        </w:tc>
        <w:tc>
          <w:tcPr>
            <w:tcW w:w="876"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-.520</w:t>
            </w:r>
          </w:p>
        </w:tc>
        <w:tc>
          <w:tcPr>
            <w:tcW w:w="1484"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1.024</w:t>
            </w:r>
          </w:p>
        </w:tc>
        <w:tc>
          <w:tcPr>
            <w:tcW w:w="1147" w:type="dxa"/>
            <w:gridSpan w:val="3"/>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-.188</w:t>
            </w:r>
          </w:p>
        </w:tc>
        <w:tc>
          <w:tcPr>
            <w:tcW w:w="856"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-.508</w:t>
            </w:r>
          </w:p>
        </w:tc>
        <w:tc>
          <w:tcPr>
            <w:tcW w:w="871" w:type="dxa"/>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.616</w:t>
            </w:r>
          </w:p>
        </w:tc>
        <w:tc>
          <w:tcPr>
            <w:tcW w:w="1539"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-.061</w:t>
            </w:r>
          </w:p>
        </w:tc>
        <w:tc>
          <w:tcPr>
            <w:tcW w:w="1032" w:type="dxa"/>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-.103</w:t>
            </w:r>
          </w:p>
        </w:tc>
      </w:tr>
      <w:tr>
        <w:tblPrEx/>
        <w:trPr/>
        <w:tc>
          <w:tcPr>
            <w:tcW w:w="457" w:type="dxa"/>
            <w:vMerge w:val="continue"/>
            <w:tcBorders/>
          </w:tcPr>
          <w:p>
            <w:pPr>
              <w:pStyle w:val="style0"/>
              <w:autoSpaceDE w:val="false"/>
              <w:autoSpaceDN w:val="false"/>
              <w:adjustRightInd w:val="false"/>
              <w:spacing w:lineRule="auto" w:line="360"/>
              <w:jc w:val="both"/>
              <w:rPr>
                <w:rFonts w:ascii="Times New Roman" w:cs="Times New Roman" w:hAnsi="Times New Roman"/>
                <w:sz w:val="24"/>
                <w:szCs w:val="24"/>
                <w:lang w:val="en-US"/>
              </w:rPr>
            </w:pPr>
          </w:p>
        </w:tc>
        <w:tc>
          <w:tcPr>
            <w:tcW w:w="1656" w:type="dxa"/>
            <w:gridSpan w:val="2"/>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Independent commissioner</w:t>
            </w:r>
          </w:p>
          <w:p>
            <w:pPr>
              <w:pStyle w:val="style0"/>
              <w:autoSpaceDE w:val="false"/>
              <w:autoSpaceDN w:val="false"/>
              <w:adjustRightInd w:val="false"/>
              <w:spacing w:lineRule="auto" w:line="360"/>
              <w:ind w:right="60"/>
              <w:jc w:val="both"/>
              <w:rPr>
                <w:rFonts w:ascii="Times New Roman" w:cs="Times New Roman" w:hAnsi="Times New Roman"/>
                <w:sz w:val="24"/>
                <w:szCs w:val="24"/>
                <w:lang w:val="en-US"/>
              </w:rPr>
            </w:pPr>
          </w:p>
        </w:tc>
        <w:tc>
          <w:tcPr>
            <w:tcW w:w="876"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1.748</w:t>
            </w:r>
          </w:p>
        </w:tc>
        <w:tc>
          <w:tcPr>
            <w:tcW w:w="1484"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1.921</w:t>
            </w:r>
          </w:p>
        </w:tc>
        <w:tc>
          <w:tcPr>
            <w:tcW w:w="1147" w:type="dxa"/>
            <w:gridSpan w:val="3"/>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.239</w:t>
            </w:r>
          </w:p>
        </w:tc>
        <w:tc>
          <w:tcPr>
            <w:tcW w:w="856"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.910</w:t>
            </w:r>
          </w:p>
        </w:tc>
        <w:tc>
          <w:tcPr>
            <w:tcW w:w="871" w:type="dxa"/>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.372</w:t>
            </w:r>
          </w:p>
        </w:tc>
        <w:tc>
          <w:tcPr>
            <w:tcW w:w="1539"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.098</w:t>
            </w:r>
          </w:p>
        </w:tc>
        <w:tc>
          <w:tcPr>
            <w:tcW w:w="1032" w:type="dxa"/>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.183</w:t>
            </w:r>
          </w:p>
        </w:tc>
      </w:tr>
      <w:tr>
        <w:tblPrEx/>
        <w:trPr>
          <w:trHeight w:val="612" w:hRule="atLeast"/>
        </w:trPr>
        <w:tc>
          <w:tcPr>
            <w:tcW w:w="457" w:type="dxa"/>
            <w:vMerge w:val="continue"/>
            <w:tcBorders/>
          </w:tcPr>
          <w:p>
            <w:pPr>
              <w:pStyle w:val="style0"/>
              <w:autoSpaceDE w:val="false"/>
              <w:autoSpaceDN w:val="false"/>
              <w:adjustRightInd w:val="false"/>
              <w:spacing w:lineRule="auto" w:line="360"/>
              <w:jc w:val="both"/>
              <w:rPr>
                <w:rFonts w:ascii="Times New Roman" w:cs="Times New Roman" w:hAnsi="Times New Roman"/>
                <w:sz w:val="24"/>
                <w:szCs w:val="24"/>
                <w:lang w:val="en-US"/>
              </w:rPr>
            </w:pPr>
          </w:p>
        </w:tc>
        <w:tc>
          <w:tcPr>
            <w:tcW w:w="1656" w:type="dxa"/>
            <w:gridSpan w:val="2"/>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Shariah supervisory board </w:t>
            </w:r>
          </w:p>
          <w:p>
            <w:pPr>
              <w:pStyle w:val="style0"/>
              <w:spacing w:lineRule="auto" w:line="360"/>
              <w:jc w:val="both"/>
              <w:rPr>
                <w:rFonts w:ascii="Times New Roman" w:cs="Times New Roman" w:hAnsi="Times New Roman"/>
                <w:sz w:val="24"/>
                <w:szCs w:val="24"/>
                <w:lang w:val="en-US"/>
              </w:rPr>
            </w:pPr>
          </w:p>
        </w:tc>
        <w:tc>
          <w:tcPr>
            <w:tcW w:w="876"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-1.894</w:t>
            </w:r>
          </w:p>
        </w:tc>
        <w:tc>
          <w:tcPr>
            <w:tcW w:w="1484"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p>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3.116</w:t>
            </w:r>
          </w:p>
        </w:tc>
        <w:tc>
          <w:tcPr>
            <w:tcW w:w="1147" w:type="dxa"/>
            <w:gridSpan w:val="3"/>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p>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-.235</w:t>
            </w:r>
          </w:p>
        </w:tc>
        <w:tc>
          <w:tcPr>
            <w:tcW w:w="856"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p>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-.608</w:t>
            </w:r>
          </w:p>
        </w:tc>
        <w:tc>
          <w:tcPr>
            <w:tcW w:w="871" w:type="dxa"/>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p>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.549</w:t>
            </w:r>
          </w:p>
        </w:tc>
        <w:tc>
          <w:tcPr>
            <w:tcW w:w="1539"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p>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-.070</w:t>
            </w:r>
          </w:p>
        </w:tc>
        <w:tc>
          <w:tcPr>
            <w:tcW w:w="1032" w:type="dxa"/>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p>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-.123</w:t>
            </w:r>
          </w:p>
        </w:tc>
      </w:tr>
      <w:tr>
        <w:tblPrEx/>
        <w:trPr>
          <w:trHeight w:val="391" w:hRule="atLeast"/>
        </w:trPr>
        <w:tc>
          <w:tcPr>
            <w:tcW w:w="457" w:type="dxa"/>
            <w:vMerge w:val="continue"/>
            <w:tcBorders/>
          </w:tcPr>
          <w:p>
            <w:pPr>
              <w:pStyle w:val="style0"/>
              <w:autoSpaceDE w:val="false"/>
              <w:autoSpaceDN w:val="false"/>
              <w:adjustRightInd w:val="false"/>
              <w:spacing w:lineRule="auto" w:line="360"/>
              <w:jc w:val="both"/>
              <w:rPr>
                <w:rFonts w:ascii="Times New Roman" w:cs="Times New Roman" w:hAnsi="Times New Roman"/>
                <w:sz w:val="24"/>
                <w:szCs w:val="24"/>
                <w:lang w:val="en-US"/>
              </w:rPr>
            </w:pPr>
          </w:p>
        </w:tc>
        <w:tc>
          <w:tcPr>
            <w:tcW w:w="1656" w:type="dxa"/>
            <w:gridSpan w:val="2"/>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Audit committee</w:t>
            </w:r>
          </w:p>
          <w:p>
            <w:pPr>
              <w:pStyle w:val="style0"/>
              <w:autoSpaceDE w:val="false"/>
              <w:autoSpaceDN w:val="false"/>
              <w:adjustRightInd w:val="false"/>
              <w:spacing w:lineRule="auto" w:line="360"/>
              <w:ind w:left="60" w:right="60"/>
              <w:jc w:val="both"/>
              <w:rPr>
                <w:rFonts w:ascii="Times New Roman" w:cs="Times New Roman" w:hAnsi="Times New Roman"/>
                <w:sz w:val="24"/>
                <w:szCs w:val="24"/>
                <w:lang w:val="en-US"/>
              </w:rPr>
            </w:pPr>
          </w:p>
        </w:tc>
        <w:tc>
          <w:tcPr>
            <w:tcW w:w="876"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-.519</w:t>
            </w:r>
          </w:p>
        </w:tc>
        <w:tc>
          <w:tcPr>
            <w:tcW w:w="1484"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2.076</w:t>
            </w:r>
          </w:p>
        </w:tc>
        <w:tc>
          <w:tcPr>
            <w:tcW w:w="1147" w:type="dxa"/>
            <w:gridSpan w:val="3"/>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-.083</w:t>
            </w:r>
          </w:p>
        </w:tc>
        <w:tc>
          <w:tcPr>
            <w:tcW w:w="856"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-.250</w:t>
            </w:r>
          </w:p>
        </w:tc>
        <w:tc>
          <w:tcPr>
            <w:tcW w:w="871" w:type="dxa"/>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.805</w:t>
            </w:r>
          </w:p>
        </w:tc>
        <w:tc>
          <w:tcPr>
            <w:tcW w:w="1539"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-.018</w:t>
            </w:r>
          </w:p>
        </w:tc>
        <w:tc>
          <w:tcPr>
            <w:tcW w:w="1032" w:type="dxa"/>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-.051</w:t>
            </w:r>
          </w:p>
        </w:tc>
      </w:tr>
    </w:tbl>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w:t>
      </w:r>
      <w:r>
        <w:rPr>
          <w:rFonts w:ascii="Times New Roman" w:cs="Times New Roman" w:hAnsi="Times New Roman"/>
          <w:sz w:val="24"/>
          <w:szCs w:val="24"/>
        </w:rPr>
        <w:tab/>
      </w:r>
      <w:r>
        <w:rPr>
          <w:rFonts w:ascii="Times New Roman" w:cs="Times New Roman" w:hAnsi="Times New Roman"/>
          <w:sz w:val="24"/>
          <w:szCs w:val="24"/>
        </w:rPr>
        <w:t>Large or small coefficient values, if you have large or small coefficient values, this is a sign of multicollinearity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b.) Low t value and high p value: a high t value (less than 2) and a high p value (greater than 0.05) can also indicate a multicollinearity problem.</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Heteroscedasticity Test</w:t>
      </w:r>
    </w:p>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Table 4</w:t>
      </w:r>
    </w:p>
    <w:p>
      <w:pPr>
        <w:pStyle w:val="style0"/>
        <w:spacing w:lineRule="auto" w:line="360"/>
        <w:jc w:val="both"/>
        <w:rPr>
          <w:rFonts w:ascii="Times New Roman" w:cs="Times New Roman" w:hAnsi="Times New Roman"/>
          <w:sz w:val="24"/>
          <w:szCs w:val="24"/>
        </w:rPr>
      </w:pPr>
      <w:r>
        <w:rPr>
          <w:rFonts w:ascii="Times New Roman" w:cs="Times New Roman" w:hAnsi="Times New Roman"/>
          <w:noProof/>
          <w:sz w:val="24"/>
          <w:szCs w:val="24"/>
        </w:rPr>
        <w:drawing>
          <wp:inline distL="0" distT="0" distB="0" distR="0">
            <wp:extent cx="5731510" cy="3377564"/>
            <wp:effectExtent l="0" t="0" r="2540" b="0"/>
            <wp:docPr id="1038"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5731510" cy="3377564"/>
                    </a:xfrm>
                    <a:prstGeom prst="rect"/>
                    <a:ln>
                      <a:noFill/>
                    </a:ln>
                  </pic:spPr>
                </pic:pic>
              </a:graphicData>
            </a:graphic>
          </wp:inline>
        </w:drawing>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heteroscedasticity test aims to test whether the variance of the residuals is constant (homoscedasticity) or varies (heteroscedasticity) at all levels of predicted values.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a.)Horizontal axis: shows the standardized predicted values of the regression model</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b.) Vertical axis: shows the standardized residuals (i.e., the residuals that have been adjusted to the standard deviation).</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Multiple linear regression</w:t>
      </w:r>
    </w:p>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Table 5</w:t>
      </w:r>
    </w:p>
    <w:tbl>
      <w:tblPr>
        <w:tblStyle w:val="style4098"/>
        <w:tblpPr w:leftFromText="180" w:rightFromText="180" w:topFromText="0" w:bottomFromText="0" w:vertAnchor="text" w:tblpXSpec="left" w:tblpY="1"/>
        <w:tblOverlap w:val="never"/>
        <w:tblW w:w="9918" w:type="dxa"/>
        <w:tblLook w:val="0000" w:firstRow="0" w:lastRow="0" w:firstColumn="0" w:lastColumn="0" w:noHBand="0" w:noVBand="0"/>
      </w:tblPr>
      <w:tblGrid>
        <w:gridCol w:w="457"/>
        <w:gridCol w:w="579"/>
        <w:gridCol w:w="1077"/>
        <w:gridCol w:w="135"/>
        <w:gridCol w:w="741"/>
        <w:gridCol w:w="134"/>
        <w:gridCol w:w="1350"/>
        <w:gridCol w:w="239"/>
        <w:gridCol w:w="648"/>
        <w:gridCol w:w="260"/>
        <w:gridCol w:w="457"/>
        <w:gridCol w:w="399"/>
        <w:gridCol w:w="871"/>
        <w:gridCol w:w="253"/>
        <w:gridCol w:w="1286"/>
        <w:gridCol w:w="1032"/>
      </w:tblGrid>
      <w:tr>
        <w:trPr>
          <w:gridAfter w:val="1"/>
          <w:wAfter w:w="1032" w:type="dxa"/>
        </w:trPr>
        <w:tc>
          <w:tcPr>
            <w:tcW w:w="1036" w:type="dxa"/>
            <w:gridSpan w:val="2"/>
            <w:vMerge w:val="restart"/>
            <w:tcBorders/>
          </w:tcPr>
          <w:p>
            <w:pPr>
              <w:pStyle w:val="style0"/>
              <w:autoSpaceDE w:val="false"/>
              <w:autoSpaceDN w:val="false"/>
              <w:adjustRightInd w:val="false"/>
              <w:spacing w:lineRule="auto" w:line="360"/>
              <w:ind w:left="60" w:right="60"/>
              <w:jc w:val="both"/>
              <w:rPr>
                <w:rFonts w:ascii="Times New Roman" w:cs="Times New Roman" w:hAnsi="Times New Roman"/>
                <w:sz w:val="24"/>
                <w:szCs w:val="24"/>
                <w:lang w:val="en-US"/>
              </w:rPr>
            </w:pPr>
          </w:p>
          <w:p>
            <w:pPr>
              <w:pStyle w:val="style0"/>
              <w:autoSpaceDE w:val="false"/>
              <w:autoSpaceDN w:val="false"/>
              <w:adjustRightInd w:val="false"/>
              <w:spacing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Model</w:t>
            </w:r>
          </w:p>
        </w:tc>
        <w:tc>
          <w:tcPr>
            <w:tcW w:w="2087" w:type="dxa"/>
            <w:gridSpan w:val="4"/>
            <w:tcBorders/>
          </w:tcPr>
          <w:p>
            <w:pPr>
              <w:pStyle w:val="style0"/>
              <w:autoSpaceDE w:val="false"/>
              <w:autoSpaceDN w:val="false"/>
              <w:adjustRightInd w:val="false"/>
              <w:spacing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Unstandardized Coefficients</w:t>
            </w:r>
          </w:p>
        </w:tc>
        <w:tc>
          <w:tcPr>
            <w:tcW w:w="1589"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Standardized Coefficients</w:t>
            </w:r>
          </w:p>
        </w:tc>
        <w:tc>
          <w:tcPr>
            <w:tcW w:w="648" w:type="dxa"/>
            <w:vMerge w:val="restart"/>
            <w:tcBorders/>
          </w:tcPr>
          <w:p>
            <w:pPr>
              <w:pStyle w:val="style0"/>
              <w:autoSpaceDE w:val="false"/>
              <w:autoSpaceDN w:val="false"/>
              <w:adjustRightInd w:val="false"/>
              <w:spacing w:lineRule="auto" w:line="360"/>
              <w:ind w:left="60" w:right="60"/>
              <w:jc w:val="both"/>
              <w:rPr>
                <w:rFonts w:ascii="Times New Roman" w:cs="Times New Roman" w:hAnsi="Times New Roman"/>
                <w:sz w:val="24"/>
                <w:szCs w:val="24"/>
                <w:lang w:val="en-US"/>
              </w:rPr>
            </w:pPr>
          </w:p>
          <w:p>
            <w:pPr>
              <w:pStyle w:val="style0"/>
              <w:autoSpaceDE w:val="false"/>
              <w:autoSpaceDN w:val="false"/>
              <w:adjustRightInd w:val="false"/>
              <w:spacing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t</w:t>
            </w:r>
          </w:p>
        </w:tc>
        <w:tc>
          <w:tcPr>
            <w:tcW w:w="717" w:type="dxa"/>
            <w:gridSpan w:val="2"/>
            <w:vMerge w:val="restart"/>
            <w:tcBorders/>
          </w:tcPr>
          <w:p>
            <w:pPr>
              <w:pStyle w:val="style0"/>
              <w:autoSpaceDE w:val="false"/>
              <w:autoSpaceDN w:val="false"/>
              <w:adjustRightInd w:val="false"/>
              <w:spacing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Sig.</w:t>
            </w:r>
          </w:p>
        </w:tc>
        <w:tc>
          <w:tcPr>
            <w:tcW w:w="2809" w:type="dxa"/>
            <w:gridSpan w:val="4"/>
            <w:tcBorders/>
          </w:tcPr>
          <w:p>
            <w:pPr>
              <w:pStyle w:val="style0"/>
              <w:autoSpaceDE w:val="false"/>
              <w:autoSpaceDN w:val="false"/>
              <w:adjustRightInd w:val="false"/>
              <w:spacing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Correlations</w:t>
            </w:r>
          </w:p>
        </w:tc>
      </w:tr>
      <w:tr>
        <w:tblPrEx/>
        <w:trPr>
          <w:gridAfter w:val="1"/>
          <w:wAfter w:w="1032" w:type="dxa"/>
        </w:trPr>
        <w:tc>
          <w:tcPr>
            <w:tcW w:w="1036" w:type="dxa"/>
            <w:gridSpan w:val="2"/>
            <w:vMerge w:val="continue"/>
            <w:tcBorders/>
          </w:tcPr>
          <w:p>
            <w:pPr>
              <w:pStyle w:val="style0"/>
              <w:autoSpaceDE w:val="false"/>
              <w:autoSpaceDN w:val="false"/>
              <w:adjustRightInd w:val="false"/>
              <w:spacing w:lineRule="auto" w:line="360"/>
              <w:jc w:val="both"/>
              <w:rPr>
                <w:rFonts w:ascii="Times New Roman" w:cs="Times New Roman" w:hAnsi="Times New Roman"/>
                <w:sz w:val="24"/>
                <w:szCs w:val="24"/>
                <w:lang w:val="en-US"/>
              </w:rPr>
            </w:pPr>
          </w:p>
        </w:tc>
        <w:tc>
          <w:tcPr>
            <w:tcW w:w="1212"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B</w:t>
            </w:r>
          </w:p>
        </w:tc>
        <w:tc>
          <w:tcPr>
            <w:tcW w:w="875"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Std. Error</w:t>
            </w:r>
          </w:p>
        </w:tc>
        <w:tc>
          <w:tcPr>
            <w:tcW w:w="1589"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Beta</w:t>
            </w:r>
          </w:p>
        </w:tc>
        <w:tc>
          <w:tcPr>
            <w:tcW w:w="648" w:type="dxa"/>
            <w:vMerge w:val="continue"/>
            <w:tcBorders/>
          </w:tcPr>
          <w:p>
            <w:pPr>
              <w:pStyle w:val="style0"/>
              <w:autoSpaceDE w:val="false"/>
              <w:autoSpaceDN w:val="false"/>
              <w:adjustRightInd w:val="false"/>
              <w:spacing w:lineRule="auto" w:line="360"/>
              <w:jc w:val="both"/>
              <w:rPr>
                <w:rFonts w:ascii="Times New Roman" w:cs="Times New Roman" w:hAnsi="Times New Roman"/>
                <w:sz w:val="24"/>
                <w:szCs w:val="24"/>
                <w:lang w:val="en-US"/>
              </w:rPr>
            </w:pPr>
          </w:p>
        </w:tc>
        <w:tc>
          <w:tcPr>
            <w:tcW w:w="717" w:type="dxa"/>
            <w:gridSpan w:val="2"/>
            <w:vMerge w:val="continue"/>
            <w:tcBorders/>
          </w:tcPr>
          <w:p>
            <w:pPr>
              <w:pStyle w:val="style0"/>
              <w:autoSpaceDE w:val="false"/>
              <w:autoSpaceDN w:val="false"/>
              <w:adjustRightInd w:val="false"/>
              <w:spacing w:lineRule="auto" w:line="360"/>
              <w:jc w:val="both"/>
              <w:rPr>
                <w:rFonts w:ascii="Times New Roman" w:cs="Times New Roman" w:hAnsi="Times New Roman"/>
                <w:sz w:val="24"/>
                <w:szCs w:val="24"/>
                <w:lang w:val="en-US"/>
              </w:rPr>
            </w:pPr>
          </w:p>
        </w:tc>
        <w:tc>
          <w:tcPr>
            <w:tcW w:w="1523" w:type="dxa"/>
            <w:gridSpan w:val="3"/>
            <w:tcBorders/>
          </w:tcPr>
          <w:p>
            <w:pPr>
              <w:pStyle w:val="style0"/>
              <w:autoSpaceDE w:val="false"/>
              <w:autoSpaceDN w:val="false"/>
              <w:adjustRightInd w:val="false"/>
              <w:spacing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Zero-order</w:t>
            </w:r>
          </w:p>
        </w:tc>
        <w:tc>
          <w:tcPr>
            <w:tcW w:w="1286" w:type="dxa"/>
            <w:tcBorders/>
          </w:tcPr>
          <w:p>
            <w:pPr>
              <w:pStyle w:val="style0"/>
              <w:autoSpaceDE w:val="false"/>
              <w:autoSpaceDN w:val="false"/>
              <w:adjustRightInd w:val="false"/>
              <w:spacing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Partial</w:t>
            </w:r>
          </w:p>
        </w:tc>
      </w:tr>
      <w:tr>
        <w:tblPrEx/>
        <w:trPr/>
        <w:tc>
          <w:tcPr>
            <w:tcW w:w="457" w:type="dxa"/>
            <w:vMerge w:val="restart"/>
            <w:tcBorders/>
          </w:tcPr>
          <w:p>
            <w:pPr>
              <w:pStyle w:val="style0"/>
              <w:autoSpaceDE w:val="false"/>
              <w:autoSpaceDN w:val="false"/>
              <w:adjustRightInd w:val="false"/>
              <w:spacing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1</w:t>
            </w:r>
          </w:p>
        </w:tc>
        <w:tc>
          <w:tcPr>
            <w:tcW w:w="1656"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(Constant)</w:t>
            </w:r>
          </w:p>
        </w:tc>
        <w:tc>
          <w:tcPr>
            <w:tcW w:w="876"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9.563</w:t>
            </w:r>
          </w:p>
        </w:tc>
        <w:tc>
          <w:tcPr>
            <w:tcW w:w="1484"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11.409</w:t>
            </w:r>
          </w:p>
        </w:tc>
        <w:tc>
          <w:tcPr>
            <w:tcW w:w="1147" w:type="dxa"/>
            <w:gridSpan w:val="3"/>
            <w:tcBorders/>
          </w:tcPr>
          <w:p>
            <w:pPr>
              <w:pStyle w:val="style0"/>
              <w:autoSpaceDE w:val="false"/>
              <w:autoSpaceDN w:val="false"/>
              <w:adjustRightInd w:val="false"/>
              <w:spacing w:lineRule="auto" w:line="360"/>
              <w:jc w:val="both"/>
              <w:rPr>
                <w:rFonts w:ascii="Times New Roman" w:cs="Times New Roman" w:hAnsi="Times New Roman"/>
                <w:sz w:val="24"/>
                <w:szCs w:val="24"/>
                <w:lang w:val="en-US"/>
              </w:rPr>
            </w:pPr>
          </w:p>
        </w:tc>
        <w:tc>
          <w:tcPr>
            <w:tcW w:w="856"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.838</w:t>
            </w:r>
          </w:p>
        </w:tc>
        <w:tc>
          <w:tcPr>
            <w:tcW w:w="871" w:type="dxa"/>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.410</w:t>
            </w:r>
          </w:p>
        </w:tc>
        <w:tc>
          <w:tcPr>
            <w:tcW w:w="1539" w:type="dxa"/>
            <w:gridSpan w:val="2"/>
            <w:tcBorders/>
          </w:tcPr>
          <w:p>
            <w:pPr>
              <w:pStyle w:val="style0"/>
              <w:autoSpaceDE w:val="false"/>
              <w:autoSpaceDN w:val="false"/>
              <w:adjustRightInd w:val="false"/>
              <w:spacing w:lineRule="auto" w:line="360"/>
              <w:jc w:val="both"/>
              <w:rPr>
                <w:rFonts w:ascii="Times New Roman" w:cs="Times New Roman" w:hAnsi="Times New Roman"/>
                <w:sz w:val="24"/>
                <w:szCs w:val="24"/>
                <w:lang w:val="en-US"/>
              </w:rPr>
            </w:pPr>
          </w:p>
        </w:tc>
        <w:tc>
          <w:tcPr>
            <w:tcW w:w="1032" w:type="dxa"/>
            <w:tcBorders/>
          </w:tcPr>
          <w:p>
            <w:pPr>
              <w:pStyle w:val="style0"/>
              <w:autoSpaceDE w:val="false"/>
              <w:autoSpaceDN w:val="false"/>
              <w:adjustRightInd w:val="false"/>
              <w:spacing w:lineRule="auto" w:line="360"/>
              <w:jc w:val="both"/>
              <w:rPr>
                <w:rFonts w:ascii="Times New Roman" w:cs="Times New Roman" w:hAnsi="Times New Roman"/>
                <w:sz w:val="24"/>
                <w:szCs w:val="24"/>
                <w:lang w:val="en-US"/>
              </w:rPr>
            </w:pPr>
          </w:p>
        </w:tc>
      </w:tr>
      <w:tr>
        <w:tblPrEx/>
        <w:trPr/>
        <w:tc>
          <w:tcPr>
            <w:tcW w:w="457" w:type="dxa"/>
            <w:vMerge w:val="continue"/>
            <w:tcBorders/>
          </w:tcPr>
          <w:p>
            <w:pPr>
              <w:pStyle w:val="style0"/>
              <w:autoSpaceDE w:val="false"/>
              <w:autoSpaceDN w:val="false"/>
              <w:adjustRightInd w:val="false"/>
              <w:spacing w:lineRule="auto" w:line="360"/>
              <w:jc w:val="both"/>
              <w:rPr>
                <w:rFonts w:ascii="Times New Roman" w:cs="Times New Roman" w:hAnsi="Times New Roman"/>
                <w:sz w:val="24"/>
                <w:szCs w:val="24"/>
                <w:lang w:val="en-US"/>
              </w:rPr>
            </w:pPr>
          </w:p>
        </w:tc>
        <w:tc>
          <w:tcPr>
            <w:tcW w:w="1656" w:type="dxa"/>
            <w:gridSpan w:val="2"/>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Board of commissioners </w:t>
            </w:r>
          </w:p>
          <w:p>
            <w:pPr>
              <w:pStyle w:val="style0"/>
              <w:autoSpaceDE w:val="false"/>
              <w:autoSpaceDN w:val="false"/>
              <w:adjustRightInd w:val="false"/>
              <w:spacing w:lineRule="auto" w:line="360"/>
              <w:ind w:left="60" w:right="60"/>
              <w:jc w:val="both"/>
              <w:rPr>
                <w:rFonts w:ascii="Times New Roman" w:cs="Times New Roman" w:hAnsi="Times New Roman"/>
                <w:sz w:val="24"/>
                <w:szCs w:val="24"/>
                <w:lang w:val="en-US"/>
              </w:rPr>
            </w:pPr>
          </w:p>
        </w:tc>
        <w:tc>
          <w:tcPr>
            <w:tcW w:w="876"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.233</w:t>
            </w:r>
          </w:p>
        </w:tc>
        <w:tc>
          <w:tcPr>
            <w:tcW w:w="1484"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1.718</w:t>
            </w:r>
          </w:p>
        </w:tc>
        <w:tc>
          <w:tcPr>
            <w:tcW w:w="1147" w:type="dxa"/>
            <w:gridSpan w:val="3"/>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.048</w:t>
            </w:r>
          </w:p>
        </w:tc>
        <w:tc>
          <w:tcPr>
            <w:tcW w:w="856"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.135</w:t>
            </w:r>
          </w:p>
        </w:tc>
        <w:tc>
          <w:tcPr>
            <w:tcW w:w="871" w:type="dxa"/>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.893</w:t>
            </w:r>
          </w:p>
        </w:tc>
        <w:tc>
          <w:tcPr>
            <w:tcW w:w="1539"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-.099</w:t>
            </w:r>
          </w:p>
        </w:tc>
        <w:tc>
          <w:tcPr>
            <w:tcW w:w="1032" w:type="dxa"/>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.028</w:t>
            </w:r>
          </w:p>
        </w:tc>
      </w:tr>
      <w:tr>
        <w:tblPrEx/>
        <w:trPr/>
        <w:tc>
          <w:tcPr>
            <w:tcW w:w="457" w:type="dxa"/>
            <w:vMerge w:val="continue"/>
            <w:tcBorders/>
          </w:tcPr>
          <w:p>
            <w:pPr>
              <w:pStyle w:val="style0"/>
              <w:autoSpaceDE w:val="false"/>
              <w:autoSpaceDN w:val="false"/>
              <w:adjustRightInd w:val="false"/>
              <w:spacing w:lineRule="auto" w:line="360"/>
              <w:jc w:val="both"/>
              <w:rPr>
                <w:rFonts w:ascii="Times New Roman" w:cs="Times New Roman" w:hAnsi="Times New Roman"/>
                <w:sz w:val="24"/>
                <w:szCs w:val="24"/>
                <w:lang w:val="en-US"/>
              </w:rPr>
            </w:pPr>
          </w:p>
        </w:tc>
        <w:tc>
          <w:tcPr>
            <w:tcW w:w="1656" w:type="dxa"/>
            <w:gridSpan w:val="2"/>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Board of directors</w:t>
            </w:r>
          </w:p>
          <w:p>
            <w:pPr>
              <w:pStyle w:val="style0"/>
              <w:autoSpaceDE w:val="false"/>
              <w:autoSpaceDN w:val="false"/>
              <w:adjustRightInd w:val="false"/>
              <w:spacing w:lineRule="auto" w:line="360"/>
              <w:ind w:left="60" w:right="60"/>
              <w:jc w:val="both"/>
              <w:rPr>
                <w:rFonts w:ascii="Times New Roman" w:cs="Times New Roman" w:hAnsi="Times New Roman"/>
                <w:sz w:val="24"/>
                <w:szCs w:val="24"/>
                <w:lang w:val="en-US"/>
              </w:rPr>
            </w:pPr>
          </w:p>
        </w:tc>
        <w:tc>
          <w:tcPr>
            <w:tcW w:w="876"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-.520</w:t>
            </w:r>
          </w:p>
        </w:tc>
        <w:tc>
          <w:tcPr>
            <w:tcW w:w="1484"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1.024</w:t>
            </w:r>
          </w:p>
        </w:tc>
        <w:tc>
          <w:tcPr>
            <w:tcW w:w="1147" w:type="dxa"/>
            <w:gridSpan w:val="3"/>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-.188</w:t>
            </w:r>
          </w:p>
        </w:tc>
        <w:tc>
          <w:tcPr>
            <w:tcW w:w="856"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-.508</w:t>
            </w:r>
          </w:p>
        </w:tc>
        <w:tc>
          <w:tcPr>
            <w:tcW w:w="871" w:type="dxa"/>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.616</w:t>
            </w:r>
          </w:p>
        </w:tc>
        <w:tc>
          <w:tcPr>
            <w:tcW w:w="1539"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-.061</w:t>
            </w:r>
          </w:p>
        </w:tc>
        <w:tc>
          <w:tcPr>
            <w:tcW w:w="1032" w:type="dxa"/>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-.103</w:t>
            </w:r>
          </w:p>
        </w:tc>
      </w:tr>
      <w:tr>
        <w:tblPrEx/>
        <w:trPr/>
        <w:tc>
          <w:tcPr>
            <w:tcW w:w="457" w:type="dxa"/>
            <w:vMerge w:val="continue"/>
            <w:tcBorders/>
          </w:tcPr>
          <w:p>
            <w:pPr>
              <w:pStyle w:val="style0"/>
              <w:autoSpaceDE w:val="false"/>
              <w:autoSpaceDN w:val="false"/>
              <w:adjustRightInd w:val="false"/>
              <w:spacing w:lineRule="auto" w:line="360"/>
              <w:jc w:val="both"/>
              <w:rPr>
                <w:rFonts w:ascii="Times New Roman" w:cs="Times New Roman" w:hAnsi="Times New Roman"/>
                <w:sz w:val="24"/>
                <w:szCs w:val="24"/>
                <w:lang w:val="en-US"/>
              </w:rPr>
            </w:pPr>
          </w:p>
        </w:tc>
        <w:tc>
          <w:tcPr>
            <w:tcW w:w="1656" w:type="dxa"/>
            <w:gridSpan w:val="2"/>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Independent commissioner</w:t>
            </w:r>
          </w:p>
          <w:p>
            <w:pPr>
              <w:pStyle w:val="style0"/>
              <w:autoSpaceDE w:val="false"/>
              <w:autoSpaceDN w:val="false"/>
              <w:adjustRightInd w:val="false"/>
              <w:spacing w:lineRule="auto" w:line="360"/>
              <w:ind w:right="60"/>
              <w:jc w:val="both"/>
              <w:rPr>
                <w:rFonts w:ascii="Times New Roman" w:cs="Times New Roman" w:hAnsi="Times New Roman"/>
                <w:sz w:val="24"/>
                <w:szCs w:val="24"/>
                <w:lang w:val="en-US"/>
              </w:rPr>
            </w:pPr>
          </w:p>
        </w:tc>
        <w:tc>
          <w:tcPr>
            <w:tcW w:w="876"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1.748</w:t>
            </w:r>
          </w:p>
        </w:tc>
        <w:tc>
          <w:tcPr>
            <w:tcW w:w="1484"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1.921</w:t>
            </w:r>
          </w:p>
        </w:tc>
        <w:tc>
          <w:tcPr>
            <w:tcW w:w="1147" w:type="dxa"/>
            <w:gridSpan w:val="3"/>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.239</w:t>
            </w:r>
          </w:p>
        </w:tc>
        <w:tc>
          <w:tcPr>
            <w:tcW w:w="856"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.910</w:t>
            </w:r>
          </w:p>
        </w:tc>
        <w:tc>
          <w:tcPr>
            <w:tcW w:w="871" w:type="dxa"/>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.372</w:t>
            </w:r>
          </w:p>
        </w:tc>
        <w:tc>
          <w:tcPr>
            <w:tcW w:w="1539"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.098</w:t>
            </w:r>
          </w:p>
        </w:tc>
        <w:tc>
          <w:tcPr>
            <w:tcW w:w="1032" w:type="dxa"/>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.183</w:t>
            </w:r>
          </w:p>
        </w:tc>
      </w:tr>
      <w:tr>
        <w:tblPrEx/>
        <w:trPr>
          <w:trHeight w:val="612" w:hRule="atLeast"/>
        </w:trPr>
        <w:tc>
          <w:tcPr>
            <w:tcW w:w="457" w:type="dxa"/>
            <w:vMerge w:val="continue"/>
            <w:tcBorders/>
          </w:tcPr>
          <w:p>
            <w:pPr>
              <w:pStyle w:val="style0"/>
              <w:autoSpaceDE w:val="false"/>
              <w:autoSpaceDN w:val="false"/>
              <w:adjustRightInd w:val="false"/>
              <w:spacing w:lineRule="auto" w:line="360"/>
              <w:jc w:val="both"/>
              <w:rPr>
                <w:rFonts w:ascii="Times New Roman" w:cs="Times New Roman" w:hAnsi="Times New Roman"/>
                <w:sz w:val="24"/>
                <w:szCs w:val="24"/>
                <w:lang w:val="en-US"/>
              </w:rPr>
            </w:pPr>
          </w:p>
        </w:tc>
        <w:tc>
          <w:tcPr>
            <w:tcW w:w="1656" w:type="dxa"/>
            <w:gridSpan w:val="2"/>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Shariah supervisory board </w:t>
            </w:r>
          </w:p>
          <w:p>
            <w:pPr>
              <w:pStyle w:val="style0"/>
              <w:spacing w:lineRule="auto" w:line="360"/>
              <w:jc w:val="both"/>
              <w:rPr>
                <w:rFonts w:ascii="Times New Roman" w:cs="Times New Roman" w:hAnsi="Times New Roman"/>
                <w:sz w:val="24"/>
                <w:szCs w:val="24"/>
                <w:lang w:val="en-US"/>
              </w:rPr>
            </w:pPr>
          </w:p>
        </w:tc>
        <w:tc>
          <w:tcPr>
            <w:tcW w:w="876"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-1.894</w:t>
            </w:r>
          </w:p>
        </w:tc>
        <w:tc>
          <w:tcPr>
            <w:tcW w:w="1484"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p>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3.116</w:t>
            </w:r>
          </w:p>
        </w:tc>
        <w:tc>
          <w:tcPr>
            <w:tcW w:w="1147" w:type="dxa"/>
            <w:gridSpan w:val="3"/>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p>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-.235</w:t>
            </w:r>
          </w:p>
        </w:tc>
        <w:tc>
          <w:tcPr>
            <w:tcW w:w="856"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p>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-.608</w:t>
            </w:r>
          </w:p>
        </w:tc>
        <w:tc>
          <w:tcPr>
            <w:tcW w:w="871" w:type="dxa"/>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p>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.549</w:t>
            </w:r>
          </w:p>
        </w:tc>
        <w:tc>
          <w:tcPr>
            <w:tcW w:w="1539"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p>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-.070</w:t>
            </w:r>
          </w:p>
        </w:tc>
        <w:tc>
          <w:tcPr>
            <w:tcW w:w="1032" w:type="dxa"/>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p>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-.123</w:t>
            </w:r>
          </w:p>
        </w:tc>
      </w:tr>
      <w:tr>
        <w:tblPrEx/>
        <w:trPr>
          <w:trHeight w:val="391" w:hRule="atLeast"/>
        </w:trPr>
        <w:tc>
          <w:tcPr>
            <w:tcW w:w="457" w:type="dxa"/>
            <w:vMerge w:val="continue"/>
            <w:tcBorders/>
          </w:tcPr>
          <w:p>
            <w:pPr>
              <w:pStyle w:val="style0"/>
              <w:autoSpaceDE w:val="false"/>
              <w:autoSpaceDN w:val="false"/>
              <w:adjustRightInd w:val="false"/>
              <w:spacing w:lineRule="auto" w:line="360"/>
              <w:jc w:val="both"/>
              <w:rPr>
                <w:rFonts w:ascii="Times New Roman" w:cs="Times New Roman" w:hAnsi="Times New Roman"/>
                <w:sz w:val="24"/>
                <w:szCs w:val="24"/>
                <w:lang w:val="en-US"/>
              </w:rPr>
            </w:pPr>
          </w:p>
        </w:tc>
        <w:tc>
          <w:tcPr>
            <w:tcW w:w="1656" w:type="dxa"/>
            <w:gridSpan w:val="2"/>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Audit committee</w:t>
            </w:r>
          </w:p>
          <w:p>
            <w:pPr>
              <w:pStyle w:val="style0"/>
              <w:autoSpaceDE w:val="false"/>
              <w:autoSpaceDN w:val="false"/>
              <w:adjustRightInd w:val="false"/>
              <w:spacing w:lineRule="auto" w:line="360"/>
              <w:ind w:left="60" w:right="60"/>
              <w:jc w:val="both"/>
              <w:rPr>
                <w:rFonts w:ascii="Times New Roman" w:cs="Times New Roman" w:hAnsi="Times New Roman"/>
                <w:sz w:val="24"/>
                <w:szCs w:val="24"/>
                <w:lang w:val="en-US"/>
              </w:rPr>
            </w:pPr>
          </w:p>
        </w:tc>
        <w:tc>
          <w:tcPr>
            <w:tcW w:w="876"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-.519</w:t>
            </w:r>
          </w:p>
        </w:tc>
        <w:tc>
          <w:tcPr>
            <w:tcW w:w="1484"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2.076</w:t>
            </w:r>
          </w:p>
        </w:tc>
        <w:tc>
          <w:tcPr>
            <w:tcW w:w="1147" w:type="dxa"/>
            <w:gridSpan w:val="3"/>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-.083</w:t>
            </w:r>
          </w:p>
        </w:tc>
        <w:tc>
          <w:tcPr>
            <w:tcW w:w="856"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-.250</w:t>
            </w:r>
          </w:p>
        </w:tc>
        <w:tc>
          <w:tcPr>
            <w:tcW w:w="871" w:type="dxa"/>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.805</w:t>
            </w:r>
          </w:p>
        </w:tc>
        <w:tc>
          <w:tcPr>
            <w:tcW w:w="1539" w:type="dxa"/>
            <w:gridSpan w:val="2"/>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-.018</w:t>
            </w:r>
          </w:p>
        </w:tc>
        <w:tc>
          <w:tcPr>
            <w:tcW w:w="1032" w:type="dxa"/>
            <w:tcBorders/>
          </w:tcPr>
          <w:p>
            <w:pPr>
              <w:pStyle w:val="style0"/>
              <w:autoSpaceDE w:val="false"/>
              <w:autoSpaceDN w:val="false"/>
              <w:adjustRightInd w:val="false"/>
              <w:spacing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color w:val="010205"/>
                <w:sz w:val="24"/>
                <w:szCs w:val="24"/>
                <w:lang w:val="en-US"/>
              </w:rPr>
              <w:t>-.051</w:t>
            </w:r>
          </w:p>
        </w:tc>
      </w:tr>
    </w:tbl>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There are no independent variables that have a significant effect on financial performance The results of this multiple linear regression show that there are no Good Corporate Governance variables that significantly affect the financial performance of the Syariah Banking Tbk. This can be caused by losses in each year so that from year (2019-2023) it always decreases.</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Partial test (T)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 test is taken directly from the multiple linear regression table where: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Intercept (constant)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B = 9.563: Constant value or intercept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 = 0.838: T statistic</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Sig = 0.410: p-value for intercept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Where the intercept is not significant at the 0.05 level of significance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a.Board of commissioners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B = 0.233; Regression coefficient for the board of commissioners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Std.Error = 1.781: standard error of the coefficient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 = 0.135: t statistic for the board of commissioners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Sig. = 0.893: p-value for the board of commissioners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Interpretation: The coefficient of the board of commissioners is not significant at the significance level. This shows that the board of commissioners has no significant effect on financial performance.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b.</w:t>
      </w:r>
      <w:r>
        <w:rPr>
          <w:rFonts w:ascii="Times New Roman" w:cs="Times New Roman" w:hAnsi="Times New Roman"/>
          <w:sz w:val="24"/>
          <w:szCs w:val="24"/>
        </w:rPr>
        <w:t xml:space="preserve"> </w:t>
      </w:r>
      <w:r>
        <w:rPr>
          <w:rFonts w:ascii="Times New Roman" w:cs="Times New Roman" w:hAnsi="Times New Roman"/>
          <w:sz w:val="24"/>
          <w:szCs w:val="24"/>
        </w:rPr>
        <w:t>Board of directors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B = 0.520: Regression coefficient for the board of directors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Std. Error =1.024: Standard error of the coefficient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 = -0.508: t-statistic for board of directors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Sig. = 0.616: p-value for board of directors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Interpretation: The coefficient for board of directors is not significant at the significance level. This indicates that the board of directors does not have a significant influence on financial performance.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w:t>
      </w:r>
      <w:r>
        <w:rPr>
          <w:rFonts w:ascii="Times New Roman" w:cs="Times New Roman" w:hAnsi="Times New Roman"/>
          <w:sz w:val="24"/>
          <w:szCs w:val="24"/>
        </w:rPr>
        <w:t xml:space="preserve"> </w:t>
      </w:r>
      <w:r>
        <w:rPr>
          <w:rFonts w:ascii="Times New Roman" w:cs="Times New Roman" w:hAnsi="Times New Roman"/>
          <w:sz w:val="24"/>
          <w:szCs w:val="24"/>
        </w:rPr>
        <w:t>Independent Commissioner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B = 1.748: Regression coefficient for independent commissioner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Std.error = 1.921: standard error of the coefficient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 = 0.910: statistic for independent commissioner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Sig. = 0.372: p-value for independent commissioners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Interpretation: the coefficient of independent commissioner is not Interpretation: the coefficient of independent commissioners is not significant at the significance level. This shows that independent commissioners have no significant effect on financial performance.</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w:t>
      </w:r>
      <w:r>
        <w:rPr>
          <w:rFonts w:ascii="Times New Roman" w:cs="Times New Roman" w:hAnsi="Times New Roman"/>
          <w:sz w:val="24"/>
          <w:szCs w:val="24"/>
        </w:rPr>
        <w:t xml:space="preserve"> </w:t>
      </w:r>
      <w:r>
        <w:rPr>
          <w:rFonts w:ascii="Times New Roman" w:cs="Times New Roman" w:hAnsi="Times New Roman"/>
          <w:sz w:val="24"/>
          <w:szCs w:val="24"/>
        </w:rPr>
        <w:t>Sharia Supervisory Board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B = -1.894: regression coefficient for sharia supervisory board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Std. error = 3.116: standard error of the coefficient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 = -0549: statistics for the sharia supervisory board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Sig. = 0.549: p-value for sharia supervisory board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Interpretation: The coefficient of the Islamic supervisory board is not mutually significant at the significance level. This indicates that the sharia supervisory board does not have a significant influence on financial performance.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w:t>
      </w:r>
      <w:r>
        <w:rPr>
          <w:rFonts w:ascii="Times New Roman" w:cs="Times New Roman" w:hAnsi="Times New Roman"/>
          <w:sz w:val="24"/>
          <w:szCs w:val="24"/>
        </w:rPr>
        <w:t xml:space="preserve"> </w:t>
      </w:r>
      <w:r>
        <w:rPr>
          <w:rFonts w:ascii="Times New Roman" w:cs="Times New Roman" w:hAnsi="Times New Roman"/>
          <w:sz w:val="24"/>
          <w:szCs w:val="24"/>
        </w:rPr>
        <w:t>Audit Committee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B = -0.519: Regression coefficient for audit committee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Std, error = 2.076: standard error of the coefficient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 = -0.250: p-value for audit committee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Sig. = 0.805: p-value for audit committee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Interpretation: The coefficient of audit committee is insignificant at the significance level. This indicates that the audit committee has no significant effect on financial performance.</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Simultaneous test (F)</w:t>
      </w:r>
    </w:p>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Table 6</w:t>
      </w: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trPr>
          <w:cantSplit/>
        </w:trPr>
        <w:tc>
          <w:tcPr>
            <w:tcW w:w="8009" w:type="dxa"/>
            <w:gridSpan w:val="7"/>
            <w:tcBorders>
              <w:top w:val="nil"/>
              <w:left w:val="nil"/>
              <w:bottom w:val="nil"/>
              <w:right w:val="nil"/>
            </w:tcBorders>
            <w:shd w:val="clear" w:color="auto" w:fill="ffffff"/>
            <w:vAlign w:val="center"/>
          </w:tcPr>
          <w:p>
            <w:pPr>
              <w:pStyle w:val="style0"/>
              <w:autoSpaceDE w:val="false"/>
              <w:autoSpaceDN w:val="false"/>
              <w:adjustRightInd w:val="false"/>
              <w:spacing w:after="0" w:lineRule="auto" w:line="360"/>
              <w:ind w:left="60" w:right="60"/>
              <w:jc w:val="both"/>
              <w:rPr>
                <w:rFonts w:ascii="Times New Roman" w:cs="Times New Roman" w:hAnsi="Times New Roman"/>
                <w:color w:val="010205"/>
                <w:sz w:val="24"/>
                <w:szCs w:val="24"/>
                <w:lang w:val="en-US"/>
              </w:rPr>
            </w:pPr>
            <w:r>
              <w:rPr>
                <w:rFonts w:ascii="Times New Roman" w:cs="Times New Roman" w:hAnsi="Times New Roman"/>
                <w:b/>
                <w:bCs/>
                <w:color w:val="010205"/>
                <w:sz w:val="24"/>
                <w:szCs w:val="24"/>
                <w:lang w:val="en-US"/>
              </w:rPr>
              <w:t>ANOVA</w:t>
            </w:r>
            <w:r>
              <w:rPr>
                <w:rFonts w:ascii="Times New Roman" w:cs="Times New Roman" w:hAnsi="Times New Roman"/>
                <w:b/>
                <w:bCs/>
                <w:color w:val="010205"/>
                <w:sz w:val="24"/>
                <w:szCs w:val="24"/>
                <w:vertAlign w:val="superscript"/>
                <w:lang w:val="en-US"/>
              </w:rPr>
              <w:t>a</w:t>
            </w:r>
          </w:p>
        </w:tc>
      </w:tr>
      <w:tr>
        <w:tblPrEx/>
        <w:trPr>
          <w:cantSplit/>
        </w:trPr>
        <w:tc>
          <w:tcPr>
            <w:tcW w:w="2028" w:type="dxa"/>
            <w:gridSpan w:val="2"/>
            <w:tcBorders>
              <w:top w:val="nil"/>
              <w:left w:val="nil"/>
              <w:bottom w:val="single" w:sz="8" w:space="0" w:color="152935"/>
              <w:right w:val="nil"/>
            </w:tcBorders>
            <w:shd w:val="clear" w:color="auto" w:fill="ffffff"/>
            <w:vAlign w:val="bottom"/>
          </w:tcPr>
          <w:p>
            <w:pPr>
              <w:pStyle w:val="style0"/>
              <w:autoSpaceDE w:val="false"/>
              <w:autoSpaceDN w:val="false"/>
              <w:adjustRightInd w:val="false"/>
              <w:spacing w:after="0"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Model</w:t>
            </w:r>
          </w:p>
        </w:tc>
        <w:tc>
          <w:tcPr>
            <w:tcW w:w="1476" w:type="dxa"/>
            <w:tcBorders>
              <w:top w:val="nil"/>
              <w:left w:val="nil"/>
              <w:bottom w:val="single" w:sz="8" w:space="0" w:color="152935"/>
              <w:right w:val="single" w:sz="8" w:space="0" w:color="e0e0e0"/>
            </w:tcBorders>
            <w:shd w:val="clear" w:color="auto" w:fill="ffffff"/>
            <w:vAlign w:val="bottom"/>
          </w:tcPr>
          <w:p>
            <w:pPr>
              <w:pStyle w:val="style0"/>
              <w:autoSpaceDE w:val="false"/>
              <w:autoSpaceDN w:val="false"/>
              <w:adjustRightInd w:val="false"/>
              <w:spacing w:after="0"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Sum of Squares</w:t>
            </w:r>
          </w:p>
        </w:tc>
        <w:tc>
          <w:tcPr>
            <w:tcW w:w="1030" w:type="dxa"/>
            <w:tcBorders>
              <w:top w:val="nil"/>
              <w:left w:val="single" w:sz="8" w:space="0" w:color="e0e0e0"/>
              <w:bottom w:val="single" w:sz="8" w:space="0" w:color="152935"/>
              <w:right w:val="single" w:sz="8" w:space="0" w:color="e0e0e0"/>
            </w:tcBorders>
            <w:shd w:val="clear" w:color="auto" w:fill="ffffff"/>
            <w:vAlign w:val="bottom"/>
          </w:tcPr>
          <w:p>
            <w:pPr>
              <w:pStyle w:val="style0"/>
              <w:autoSpaceDE w:val="false"/>
              <w:autoSpaceDN w:val="false"/>
              <w:adjustRightInd w:val="false"/>
              <w:spacing w:after="0"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df</w:t>
            </w:r>
          </w:p>
        </w:tc>
        <w:tc>
          <w:tcPr>
            <w:tcW w:w="1415" w:type="dxa"/>
            <w:tcBorders>
              <w:top w:val="nil"/>
              <w:left w:val="single" w:sz="8" w:space="0" w:color="e0e0e0"/>
              <w:bottom w:val="single" w:sz="8" w:space="0" w:color="152935"/>
              <w:right w:val="single" w:sz="8" w:space="0" w:color="e0e0e0"/>
            </w:tcBorders>
            <w:shd w:val="clear" w:color="auto" w:fill="ffffff"/>
            <w:vAlign w:val="bottom"/>
          </w:tcPr>
          <w:p>
            <w:pPr>
              <w:pStyle w:val="style0"/>
              <w:autoSpaceDE w:val="false"/>
              <w:autoSpaceDN w:val="false"/>
              <w:adjustRightInd w:val="false"/>
              <w:spacing w:after="0"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Mean Square</w:t>
            </w:r>
          </w:p>
        </w:tc>
        <w:tc>
          <w:tcPr>
            <w:tcW w:w="1030" w:type="dxa"/>
            <w:tcBorders>
              <w:top w:val="nil"/>
              <w:left w:val="single" w:sz="8" w:space="0" w:color="e0e0e0"/>
              <w:bottom w:val="single" w:sz="8" w:space="0" w:color="152935"/>
              <w:right w:val="single" w:sz="8" w:space="0" w:color="e0e0e0"/>
            </w:tcBorders>
            <w:shd w:val="clear" w:color="auto" w:fill="ffffff"/>
            <w:vAlign w:val="bottom"/>
          </w:tcPr>
          <w:p>
            <w:pPr>
              <w:pStyle w:val="style0"/>
              <w:autoSpaceDE w:val="false"/>
              <w:autoSpaceDN w:val="false"/>
              <w:adjustRightInd w:val="false"/>
              <w:spacing w:after="0"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F</w:t>
            </w:r>
          </w:p>
        </w:tc>
        <w:tc>
          <w:tcPr>
            <w:tcW w:w="1030" w:type="dxa"/>
            <w:tcBorders>
              <w:top w:val="nil"/>
              <w:left w:val="single" w:sz="8" w:space="0" w:color="e0e0e0"/>
              <w:bottom w:val="single" w:sz="8" w:space="0" w:color="152935"/>
              <w:right w:val="nil"/>
            </w:tcBorders>
            <w:shd w:val="clear" w:color="auto" w:fill="ffffff"/>
            <w:vAlign w:val="bottom"/>
          </w:tcPr>
          <w:p>
            <w:pPr>
              <w:pStyle w:val="style0"/>
              <w:autoSpaceDE w:val="false"/>
              <w:autoSpaceDN w:val="false"/>
              <w:adjustRightInd w:val="false"/>
              <w:spacing w:after="0"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Sig.</w:t>
            </w:r>
          </w:p>
        </w:tc>
      </w:tr>
      <w:tr>
        <w:tblPrEx/>
        <w:trPr>
          <w:cantSplit/>
        </w:trPr>
        <w:tc>
          <w:tcPr>
            <w:tcW w:w="736" w:type="dxa"/>
            <w:vMerge w:val="restart"/>
            <w:tcBorders>
              <w:top w:val="single" w:sz="8" w:space="0" w:color="152935"/>
              <w:left w:val="nil"/>
              <w:bottom w:val="single" w:sz="8" w:space="0" w:color="152935"/>
              <w:right w:val="nil"/>
            </w:tcBorders>
            <w:shd w:val="clear" w:color="auto" w:fill="e0e0e0"/>
          </w:tcPr>
          <w:p>
            <w:pPr>
              <w:pStyle w:val="style0"/>
              <w:autoSpaceDE w:val="false"/>
              <w:autoSpaceDN w:val="false"/>
              <w:adjustRightInd w:val="false"/>
              <w:spacing w:after="0"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1</w:t>
            </w:r>
          </w:p>
        </w:tc>
        <w:tc>
          <w:tcPr>
            <w:tcW w:w="1292" w:type="dxa"/>
            <w:tcBorders>
              <w:top w:val="single" w:sz="8" w:space="0" w:color="152935"/>
              <w:left w:val="nil"/>
              <w:bottom w:val="single" w:sz="8" w:space="0" w:color="aeaeae"/>
              <w:right w:val="nil"/>
            </w:tcBorders>
            <w:shd w:val="clear" w:color="auto" w:fill="e0e0e0"/>
          </w:tcPr>
          <w:p>
            <w:pPr>
              <w:pStyle w:val="style0"/>
              <w:autoSpaceDE w:val="false"/>
              <w:autoSpaceDN w:val="false"/>
              <w:adjustRightInd w:val="false"/>
              <w:spacing w:after="0"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Regression</w:t>
            </w:r>
          </w:p>
        </w:tc>
        <w:tc>
          <w:tcPr>
            <w:tcW w:w="1476" w:type="dxa"/>
            <w:tcBorders>
              <w:top w:val="single" w:sz="8" w:space="0" w:color="152935"/>
              <w:left w:val="nil"/>
              <w:bottom w:val="single" w:sz="8" w:space="0" w:color="aeaeae"/>
              <w:right w:val="single" w:sz="8" w:space="0" w:color="e0e0e0"/>
            </w:tcBorders>
            <w:shd w:val="clear" w:color="auto" w:fill="ffffff"/>
          </w:tcPr>
          <w:p>
            <w:pPr>
              <w:pStyle w:val="style0"/>
              <w:autoSpaceDE w:val="false"/>
              <w:autoSpaceDN w:val="false"/>
              <w:adjustRightInd w:val="false"/>
              <w:spacing w:after="0"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35.846</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pPr>
              <w:pStyle w:val="style0"/>
              <w:autoSpaceDE w:val="false"/>
              <w:autoSpaceDN w:val="false"/>
              <w:adjustRightInd w:val="false"/>
              <w:spacing w:after="0"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5</w:t>
            </w:r>
          </w:p>
        </w:tc>
        <w:tc>
          <w:tcPr>
            <w:tcW w:w="1415" w:type="dxa"/>
            <w:tcBorders>
              <w:top w:val="single" w:sz="8" w:space="0" w:color="152935"/>
              <w:left w:val="single" w:sz="8" w:space="0" w:color="e0e0e0"/>
              <w:bottom w:val="single" w:sz="8" w:space="0" w:color="aeaeae"/>
              <w:right w:val="single" w:sz="8" w:space="0" w:color="e0e0e0"/>
            </w:tcBorders>
            <w:shd w:val="clear" w:color="auto" w:fill="ffffff"/>
          </w:tcPr>
          <w:p>
            <w:pPr>
              <w:pStyle w:val="style0"/>
              <w:autoSpaceDE w:val="false"/>
              <w:autoSpaceDN w:val="false"/>
              <w:adjustRightInd w:val="false"/>
              <w:spacing w:after="0"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7.169</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pPr>
              <w:pStyle w:val="style0"/>
              <w:autoSpaceDE w:val="false"/>
              <w:autoSpaceDN w:val="false"/>
              <w:adjustRightInd w:val="false"/>
              <w:spacing w:after="0"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.243</w:t>
            </w:r>
          </w:p>
        </w:tc>
        <w:tc>
          <w:tcPr>
            <w:tcW w:w="1030" w:type="dxa"/>
            <w:tcBorders>
              <w:top w:val="single" w:sz="8" w:space="0" w:color="152935"/>
              <w:left w:val="single" w:sz="8" w:space="0" w:color="e0e0e0"/>
              <w:bottom w:val="single" w:sz="8" w:space="0" w:color="aeaeae"/>
              <w:right w:val="nil"/>
            </w:tcBorders>
            <w:shd w:val="clear" w:color="auto" w:fill="ffffff"/>
          </w:tcPr>
          <w:p>
            <w:pPr>
              <w:pStyle w:val="style0"/>
              <w:autoSpaceDE w:val="false"/>
              <w:autoSpaceDN w:val="false"/>
              <w:adjustRightInd w:val="false"/>
              <w:spacing w:after="0"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.939</w:t>
            </w:r>
            <w:r>
              <w:rPr>
                <w:rFonts w:ascii="Times New Roman" w:cs="Times New Roman" w:hAnsi="Times New Roman"/>
                <w:sz w:val="24"/>
                <w:szCs w:val="24"/>
                <w:vertAlign w:val="superscript"/>
                <w:lang w:val="en-US"/>
              </w:rPr>
              <w:t>b</w:t>
            </w:r>
          </w:p>
        </w:tc>
      </w:tr>
      <w:tr>
        <w:tblPrEx/>
        <w:trPr>
          <w:cantSplit/>
        </w:trPr>
        <w:tc>
          <w:tcPr>
            <w:tcW w:w="736" w:type="dxa"/>
            <w:vMerge w:val="continue"/>
            <w:tcBorders>
              <w:top w:val="single" w:sz="8" w:space="0" w:color="152935"/>
              <w:left w:val="nil"/>
              <w:bottom w:val="single" w:sz="8" w:space="0" w:color="152935"/>
              <w:right w:val="nil"/>
            </w:tcBorders>
            <w:shd w:val="clear" w:color="auto" w:fill="e0e0e0"/>
          </w:tcPr>
          <w:p>
            <w:pPr>
              <w:pStyle w:val="style0"/>
              <w:autoSpaceDE w:val="false"/>
              <w:autoSpaceDN w:val="false"/>
              <w:adjustRightInd w:val="false"/>
              <w:spacing w:after="0" w:lineRule="auto" w:line="360"/>
              <w:jc w:val="both"/>
              <w:rPr>
                <w:rFonts w:ascii="Times New Roman" w:cs="Times New Roman" w:hAnsi="Times New Roman"/>
                <w:sz w:val="24"/>
                <w:szCs w:val="24"/>
                <w:lang w:val="en-US"/>
              </w:rPr>
            </w:pPr>
          </w:p>
        </w:tc>
        <w:tc>
          <w:tcPr>
            <w:tcW w:w="1292" w:type="dxa"/>
            <w:tcBorders>
              <w:top w:val="single" w:sz="8" w:space="0" w:color="aeaeae"/>
              <w:left w:val="nil"/>
              <w:bottom w:val="single" w:sz="8" w:space="0" w:color="aeaeae"/>
              <w:right w:val="nil"/>
            </w:tcBorders>
            <w:shd w:val="clear" w:color="auto" w:fill="e0e0e0"/>
          </w:tcPr>
          <w:p>
            <w:pPr>
              <w:pStyle w:val="style0"/>
              <w:autoSpaceDE w:val="false"/>
              <w:autoSpaceDN w:val="false"/>
              <w:adjustRightInd w:val="false"/>
              <w:spacing w:after="0"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Residual</w:t>
            </w:r>
          </w:p>
        </w:tc>
        <w:tc>
          <w:tcPr>
            <w:tcW w:w="1476" w:type="dxa"/>
            <w:tcBorders>
              <w:top w:val="single" w:sz="8" w:space="0" w:color="aeaeae"/>
              <w:left w:val="nil"/>
              <w:bottom w:val="single" w:sz="8" w:space="0" w:color="aeaeae"/>
              <w:right w:val="single" w:sz="8" w:space="0" w:color="e0e0e0"/>
            </w:tcBorders>
            <w:shd w:val="clear" w:color="auto" w:fill="ffffff"/>
          </w:tcPr>
          <w:p>
            <w:pPr>
              <w:pStyle w:val="style0"/>
              <w:autoSpaceDE w:val="false"/>
              <w:autoSpaceDN w:val="false"/>
              <w:adjustRightInd w:val="false"/>
              <w:spacing w:after="0"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709.385</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pPr>
              <w:pStyle w:val="style0"/>
              <w:autoSpaceDE w:val="false"/>
              <w:autoSpaceDN w:val="false"/>
              <w:adjustRightInd w:val="false"/>
              <w:spacing w:after="0"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24</w:t>
            </w:r>
          </w:p>
        </w:tc>
        <w:tc>
          <w:tcPr>
            <w:tcW w:w="1415" w:type="dxa"/>
            <w:tcBorders>
              <w:top w:val="single" w:sz="8" w:space="0" w:color="aeaeae"/>
              <w:left w:val="single" w:sz="8" w:space="0" w:color="e0e0e0"/>
              <w:bottom w:val="single" w:sz="8" w:space="0" w:color="aeaeae"/>
              <w:right w:val="single" w:sz="8" w:space="0" w:color="e0e0e0"/>
            </w:tcBorders>
            <w:shd w:val="clear" w:color="auto" w:fill="ffffff"/>
          </w:tcPr>
          <w:p>
            <w:pPr>
              <w:pStyle w:val="style0"/>
              <w:autoSpaceDE w:val="false"/>
              <w:autoSpaceDN w:val="false"/>
              <w:adjustRightInd w:val="false"/>
              <w:spacing w:after="0"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29.558</w:t>
            </w:r>
          </w:p>
        </w:tc>
        <w:tc>
          <w:tcPr>
            <w:tcW w:w="1030" w:type="dxa"/>
            <w:tcBorders>
              <w:top w:val="single" w:sz="8" w:space="0" w:color="aeaeae"/>
              <w:left w:val="single" w:sz="8" w:space="0" w:color="e0e0e0"/>
              <w:bottom w:val="single" w:sz="8" w:space="0" w:color="aeaeae"/>
              <w:right w:val="single" w:sz="8" w:space="0" w:color="e0e0e0"/>
            </w:tcBorders>
            <w:shd w:val="clear" w:color="auto" w:fill="ffffff"/>
            <w:vAlign w:val="center"/>
          </w:tcPr>
          <w:p>
            <w:pPr>
              <w:pStyle w:val="style0"/>
              <w:autoSpaceDE w:val="false"/>
              <w:autoSpaceDN w:val="false"/>
              <w:adjustRightInd w:val="false"/>
              <w:spacing w:after="0" w:lineRule="auto" w:line="360"/>
              <w:jc w:val="both"/>
              <w:rPr>
                <w:rFonts w:ascii="Times New Roman" w:cs="Times New Roman" w:hAnsi="Times New Roman"/>
                <w:sz w:val="24"/>
                <w:szCs w:val="24"/>
                <w:lang w:val="en-US"/>
              </w:rPr>
            </w:pPr>
          </w:p>
        </w:tc>
        <w:tc>
          <w:tcPr>
            <w:tcW w:w="1030" w:type="dxa"/>
            <w:tcBorders>
              <w:top w:val="single" w:sz="8" w:space="0" w:color="aeaeae"/>
              <w:left w:val="single" w:sz="8" w:space="0" w:color="e0e0e0"/>
              <w:bottom w:val="single" w:sz="8" w:space="0" w:color="aeaeae"/>
              <w:right w:val="nil"/>
            </w:tcBorders>
            <w:shd w:val="clear" w:color="auto" w:fill="ffffff"/>
            <w:vAlign w:val="center"/>
          </w:tcPr>
          <w:p>
            <w:pPr>
              <w:pStyle w:val="style0"/>
              <w:autoSpaceDE w:val="false"/>
              <w:autoSpaceDN w:val="false"/>
              <w:adjustRightInd w:val="false"/>
              <w:spacing w:after="0" w:lineRule="auto" w:line="360"/>
              <w:jc w:val="both"/>
              <w:rPr>
                <w:rFonts w:ascii="Times New Roman" w:cs="Times New Roman" w:hAnsi="Times New Roman"/>
                <w:sz w:val="24"/>
                <w:szCs w:val="24"/>
                <w:lang w:val="en-US"/>
              </w:rPr>
            </w:pPr>
          </w:p>
        </w:tc>
      </w:tr>
      <w:tr>
        <w:tblPrEx/>
        <w:trPr>
          <w:cantSplit/>
        </w:trPr>
        <w:tc>
          <w:tcPr>
            <w:tcW w:w="736" w:type="dxa"/>
            <w:vMerge w:val="continue"/>
            <w:tcBorders>
              <w:top w:val="single" w:sz="8" w:space="0" w:color="152935"/>
              <w:left w:val="nil"/>
              <w:bottom w:val="single" w:sz="8" w:space="0" w:color="152935"/>
              <w:right w:val="nil"/>
            </w:tcBorders>
            <w:shd w:val="clear" w:color="auto" w:fill="e0e0e0"/>
          </w:tcPr>
          <w:p>
            <w:pPr>
              <w:pStyle w:val="style0"/>
              <w:autoSpaceDE w:val="false"/>
              <w:autoSpaceDN w:val="false"/>
              <w:adjustRightInd w:val="false"/>
              <w:spacing w:after="0" w:lineRule="auto" w:line="360"/>
              <w:jc w:val="both"/>
              <w:rPr>
                <w:rFonts w:ascii="Times New Roman" w:cs="Times New Roman" w:hAnsi="Times New Roman"/>
                <w:sz w:val="24"/>
                <w:szCs w:val="24"/>
                <w:lang w:val="en-US"/>
              </w:rPr>
            </w:pPr>
          </w:p>
        </w:tc>
        <w:tc>
          <w:tcPr>
            <w:tcW w:w="1292" w:type="dxa"/>
            <w:tcBorders>
              <w:top w:val="single" w:sz="8" w:space="0" w:color="aeaeae"/>
              <w:left w:val="nil"/>
              <w:bottom w:val="single" w:sz="8" w:space="0" w:color="152935"/>
              <w:right w:val="nil"/>
            </w:tcBorders>
            <w:shd w:val="clear" w:color="auto" w:fill="e0e0e0"/>
          </w:tcPr>
          <w:p>
            <w:pPr>
              <w:pStyle w:val="style0"/>
              <w:autoSpaceDE w:val="false"/>
              <w:autoSpaceDN w:val="false"/>
              <w:adjustRightInd w:val="false"/>
              <w:spacing w:after="0"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Total</w:t>
            </w:r>
          </w:p>
        </w:tc>
        <w:tc>
          <w:tcPr>
            <w:tcW w:w="1476" w:type="dxa"/>
            <w:tcBorders>
              <w:top w:val="single" w:sz="8" w:space="0" w:color="aeaeae"/>
              <w:left w:val="nil"/>
              <w:bottom w:val="single" w:sz="8" w:space="0" w:color="152935"/>
              <w:right w:val="single" w:sz="8" w:space="0" w:color="e0e0e0"/>
            </w:tcBorders>
            <w:shd w:val="clear" w:color="auto" w:fill="ffffff"/>
          </w:tcPr>
          <w:p>
            <w:pPr>
              <w:pStyle w:val="style0"/>
              <w:autoSpaceDE w:val="false"/>
              <w:autoSpaceDN w:val="false"/>
              <w:adjustRightInd w:val="false"/>
              <w:spacing w:after="0"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745.231</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pPr>
              <w:pStyle w:val="style0"/>
              <w:autoSpaceDE w:val="false"/>
              <w:autoSpaceDN w:val="false"/>
              <w:adjustRightInd w:val="false"/>
              <w:spacing w:after="0"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29</w:t>
            </w:r>
          </w:p>
        </w:tc>
        <w:tc>
          <w:tcPr>
            <w:tcW w:w="1415" w:type="dxa"/>
            <w:tcBorders>
              <w:top w:val="single" w:sz="8" w:space="0" w:color="aeaeae"/>
              <w:left w:val="single" w:sz="8" w:space="0" w:color="e0e0e0"/>
              <w:bottom w:val="single" w:sz="8" w:space="0" w:color="152935"/>
              <w:right w:val="single" w:sz="8" w:space="0" w:color="e0e0e0"/>
            </w:tcBorders>
            <w:shd w:val="clear" w:color="auto" w:fill="ffffff"/>
            <w:vAlign w:val="center"/>
          </w:tcPr>
          <w:p>
            <w:pPr>
              <w:pStyle w:val="style0"/>
              <w:autoSpaceDE w:val="false"/>
              <w:autoSpaceDN w:val="false"/>
              <w:adjustRightInd w:val="false"/>
              <w:spacing w:after="0" w:lineRule="auto" w:line="360"/>
              <w:jc w:val="both"/>
              <w:rPr>
                <w:rFonts w:ascii="Times New Roman" w:cs="Times New Roman" w:hAnsi="Times New Roman"/>
                <w:sz w:val="24"/>
                <w:szCs w:val="24"/>
                <w:lang w:val="en-US"/>
              </w:rPr>
            </w:pPr>
          </w:p>
        </w:tc>
        <w:tc>
          <w:tcPr>
            <w:tcW w:w="1030" w:type="dxa"/>
            <w:tcBorders>
              <w:top w:val="single" w:sz="8" w:space="0" w:color="aeaeae"/>
              <w:left w:val="single" w:sz="8" w:space="0" w:color="e0e0e0"/>
              <w:bottom w:val="single" w:sz="8" w:space="0" w:color="152935"/>
              <w:right w:val="single" w:sz="8" w:space="0" w:color="e0e0e0"/>
            </w:tcBorders>
            <w:shd w:val="clear" w:color="auto" w:fill="ffffff"/>
            <w:vAlign w:val="center"/>
          </w:tcPr>
          <w:p>
            <w:pPr>
              <w:pStyle w:val="style0"/>
              <w:autoSpaceDE w:val="false"/>
              <w:autoSpaceDN w:val="false"/>
              <w:adjustRightInd w:val="false"/>
              <w:spacing w:after="0" w:lineRule="auto" w:line="360"/>
              <w:jc w:val="both"/>
              <w:rPr>
                <w:rFonts w:ascii="Times New Roman" w:cs="Times New Roman" w:hAnsi="Times New Roman"/>
                <w:sz w:val="24"/>
                <w:szCs w:val="24"/>
                <w:lang w:val="en-US"/>
              </w:rPr>
            </w:pPr>
          </w:p>
        </w:tc>
        <w:tc>
          <w:tcPr>
            <w:tcW w:w="1030" w:type="dxa"/>
            <w:tcBorders>
              <w:top w:val="single" w:sz="8" w:space="0" w:color="aeaeae"/>
              <w:left w:val="single" w:sz="8" w:space="0" w:color="e0e0e0"/>
              <w:bottom w:val="single" w:sz="8" w:space="0" w:color="152935"/>
              <w:right w:val="nil"/>
            </w:tcBorders>
            <w:shd w:val="clear" w:color="auto" w:fill="ffffff"/>
            <w:vAlign w:val="center"/>
          </w:tcPr>
          <w:p>
            <w:pPr>
              <w:pStyle w:val="style0"/>
              <w:autoSpaceDE w:val="false"/>
              <w:autoSpaceDN w:val="false"/>
              <w:adjustRightInd w:val="false"/>
              <w:spacing w:after="0" w:lineRule="auto" w:line="360"/>
              <w:jc w:val="both"/>
              <w:rPr>
                <w:rFonts w:ascii="Times New Roman" w:cs="Times New Roman" w:hAnsi="Times New Roman"/>
                <w:sz w:val="24"/>
                <w:szCs w:val="24"/>
                <w:lang w:val="en-US"/>
              </w:rPr>
            </w:pPr>
          </w:p>
        </w:tc>
      </w:tr>
    </w:tbl>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w:t>
      </w:r>
      <w:r>
        <w:rPr>
          <w:rFonts w:ascii="Times New Roman" w:cs="Times New Roman" w:hAnsi="Times New Roman"/>
          <w:sz w:val="24"/>
          <w:szCs w:val="24"/>
        </w:rPr>
        <w:t xml:space="preserve"> </w:t>
      </w:r>
      <w:r>
        <w:rPr>
          <w:rFonts w:ascii="Times New Roman" w:cs="Times New Roman" w:hAnsi="Times New Roman"/>
          <w:sz w:val="24"/>
          <w:szCs w:val="24"/>
        </w:rPr>
        <w:t>Dependent variable: financial performance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b.Predictors (constant), audit committee, board of commissioners, independent commissioners, board of directors, sharia supervisory board.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F = Mean square regression / mean square residual = 7,169 / 29,558 = 0.242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F value obtained is 0.243. in this case the p-value (0.939) is much greater than 0.05 The regression model used does not show a significant relationship between the independent variables and the dependent variable in this study.</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Test Coefficient of Determination (R2)</w:t>
      </w:r>
    </w:p>
    <w:p>
      <w:pPr>
        <w:pStyle w:val="style0"/>
        <w:spacing w:lineRule="auto" w:line="360"/>
        <w:jc w:val="center"/>
        <w:rPr>
          <w:rFonts w:ascii="Times New Roman" w:cs="Times New Roman" w:hAnsi="Times New Roman"/>
          <w:sz w:val="24"/>
          <w:szCs w:val="24"/>
          <w:lang w:val="en-US"/>
        </w:rPr>
      </w:pPr>
      <w:r>
        <w:rPr>
          <w:rFonts w:ascii="Times New Roman" w:cs="Times New Roman" w:hAnsi="Times New Roman"/>
          <w:sz w:val="24"/>
          <w:szCs w:val="24"/>
          <w:lang w:val="en-US"/>
        </w:rPr>
        <w:t>Tabel 7</w:t>
      </w:r>
    </w:p>
    <w:tbl>
      <w:tblPr>
        <w:tblpPr w:leftFromText="180" w:rightFromText="180" w:topFromText="0" w:bottomFromText="0" w:vertAnchor="text" w:horzAnchor="margin" w:tblpXSpec="center" w:tblpY="34"/>
        <w:tblW w:w="110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6"/>
        <w:gridCol w:w="709"/>
        <w:gridCol w:w="850"/>
        <w:gridCol w:w="993"/>
        <w:gridCol w:w="1134"/>
        <w:gridCol w:w="992"/>
        <w:gridCol w:w="709"/>
        <w:gridCol w:w="425"/>
        <w:gridCol w:w="567"/>
        <w:gridCol w:w="992"/>
        <w:gridCol w:w="2411"/>
      </w:tblGrid>
      <w:tr>
        <w:trPr>
          <w:cantSplit/>
          <w:trHeight w:val="426" w:hRule="atLeast"/>
        </w:trPr>
        <w:tc>
          <w:tcPr>
            <w:tcW w:w="1276" w:type="dxa"/>
            <w:vMerge w:val="restart"/>
            <w:tcBorders>
              <w:top w:val="nil"/>
              <w:left w:val="nil"/>
              <w:bottom w:val="nil"/>
              <w:right w:val="nil"/>
            </w:tcBorders>
            <w:shd w:val="clear" w:color="auto" w:fill="ffffff"/>
            <w:vAlign w:val="bottom"/>
          </w:tcPr>
          <w:p>
            <w:pPr>
              <w:pStyle w:val="style0"/>
              <w:autoSpaceDE w:val="false"/>
              <w:autoSpaceDN w:val="false"/>
              <w:adjustRightInd w:val="false"/>
              <w:spacing w:after="0"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Model</w:t>
            </w:r>
          </w:p>
        </w:tc>
        <w:tc>
          <w:tcPr>
            <w:tcW w:w="709" w:type="dxa"/>
            <w:vMerge w:val="restart"/>
            <w:tcBorders>
              <w:top w:val="nil"/>
              <w:left w:val="nil"/>
              <w:bottom w:val="nil"/>
              <w:right w:val="single" w:sz="8" w:space="0" w:color="e0e0e0"/>
            </w:tcBorders>
            <w:shd w:val="clear" w:color="auto" w:fill="ffffff"/>
            <w:vAlign w:val="bottom"/>
          </w:tcPr>
          <w:p>
            <w:pPr>
              <w:pStyle w:val="style0"/>
              <w:autoSpaceDE w:val="false"/>
              <w:autoSpaceDN w:val="false"/>
              <w:adjustRightInd w:val="false"/>
              <w:spacing w:after="0"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R</w:t>
            </w:r>
          </w:p>
        </w:tc>
        <w:tc>
          <w:tcPr>
            <w:tcW w:w="850" w:type="dxa"/>
            <w:vMerge w:val="restart"/>
            <w:tcBorders>
              <w:top w:val="nil"/>
              <w:left w:val="single" w:sz="8" w:space="0" w:color="e0e0e0"/>
              <w:bottom w:val="nil"/>
              <w:right w:val="single" w:sz="8" w:space="0" w:color="e0e0e0"/>
            </w:tcBorders>
            <w:shd w:val="clear" w:color="auto" w:fill="ffffff"/>
            <w:vAlign w:val="bottom"/>
          </w:tcPr>
          <w:p>
            <w:pPr>
              <w:pStyle w:val="style0"/>
              <w:autoSpaceDE w:val="false"/>
              <w:autoSpaceDN w:val="false"/>
              <w:adjustRightInd w:val="false"/>
              <w:spacing w:after="0"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R Squere</w:t>
            </w:r>
          </w:p>
        </w:tc>
        <w:tc>
          <w:tcPr>
            <w:tcW w:w="993" w:type="dxa"/>
            <w:vMerge w:val="restart"/>
            <w:tcBorders>
              <w:top w:val="nil"/>
              <w:left w:val="single" w:sz="8" w:space="0" w:color="e0e0e0"/>
              <w:bottom w:val="nil"/>
              <w:right w:val="single" w:sz="8" w:space="0" w:color="e0e0e0"/>
            </w:tcBorders>
            <w:shd w:val="clear" w:color="auto" w:fill="ffffff"/>
            <w:vAlign w:val="bottom"/>
          </w:tcPr>
          <w:p>
            <w:pPr>
              <w:pStyle w:val="style0"/>
              <w:autoSpaceDE w:val="false"/>
              <w:autoSpaceDN w:val="false"/>
              <w:adjustRightInd w:val="false"/>
              <w:spacing w:after="0" w:lineRule="auto" w:line="360"/>
              <w:ind w:right="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Adjusted R Square</w:t>
            </w:r>
          </w:p>
        </w:tc>
        <w:tc>
          <w:tcPr>
            <w:tcW w:w="1134" w:type="dxa"/>
            <w:vMerge w:val="restart"/>
            <w:tcBorders>
              <w:top w:val="nil"/>
              <w:left w:val="single" w:sz="8" w:space="0" w:color="e0e0e0"/>
              <w:bottom w:val="nil"/>
              <w:right w:val="single" w:sz="8" w:space="0" w:color="e0e0e0"/>
            </w:tcBorders>
            <w:shd w:val="clear" w:color="auto" w:fill="ffffff"/>
            <w:vAlign w:val="bottom"/>
          </w:tcPr>
          <w:p>
            <w:pPr>
              <w:pStyle w:val="style0"/>
              <w:autoSpaceDE w:val="false"/>
              <w:autoSpaceDN w:val="false"/>
              <w:adjustRightInd w:val="false"/>
              <w:spacing w:after="0"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Std.error ofthe estimate</w:t>
            </w:r>
          </w:p>
        </w:tc>
        <w:tc>
          <w:tcPr>
            <w:tcW w:w="3685" w:type="dxa"/>
            <w:gridSpan w:val="5"/>
            <w:tcBorders>
              <w:top w:val="nil"/>
              <w:left w:val="single" w:sz="8" w:space="0" w:color="e0e0e0"/>
              <w:bottom w:val="nil"/>
              <w:right w:val="single" w:sz="8" w:space="0" w:color="e0e0e0"/>
            </w:tcBorders>
            <w:shd w:val="clear" w:color="auto" w:fill="ffffff"/>
            <w:vAlign w:val="bottom"/>
          </w:tcPr>
          <w:p>
            <w:pPr>
              <w:pStyle w:val="style0"/>
              <w:autoSpaceDE w:val="false"/>
              <w:autoSpaceDN w:val="false"/>
              <w:adjustRightInd w:val="false"/>
              <w:spacing w:after="0"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Change Statistics</w:t>
            </w:r>
          </w:p>
        </w:tc>
        <w:tc>
          <w:tcPr>
            <w:tcW w:w="2411" w:type="dxa"/>
            <w:vMerge w:val="restart"/>
            <w:tcBorders>
              <w:top w:val="nil"/>
              <w:left w:val="single" w:sz="8" w:space="0" w:color="e0e0e0"/>
              <w:bottom w:val="nil"/>
              <w:right w:val="nil"/>
            </w:tcBorders>
            <w:shd w:val="clear" w:color="auto" w:fill="ffffff"/>
            <w:vAlign w:val="bottom"/>
          </w:tcPr>
          <w:p>
            <w:pPr>
              <w:pStyle w:val="style0"/>
              <w:autoSpaceDE w:val="false"/>
              <w:autoSpaceDN w:val="false"/>
              <w:adjustRightInd w:val="false"/>
              <w:spacing w:after="0"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Durbin-Watson</w:t>
            </w:r>
          </w:p>
        </w:tc>
      </w:tr>
      <w:tr>
        <w:tblPrEx/>
        <w:trPr>
          <w:cantSplit/>
          <w:trHeight w:val="110" w:hRule="atLeast"/>
        </w:trPr>
        <w:tc>
          <w:tcPr>
            <w:tcW w:w="1276" w:type="dxa"/>
            <w:vMerge w:val="continue"/>
            <w:tcBorders>
              <w:top w:val="nil"/>
              <w:left w:val="nil"/>
              <w:bottom w:val="nil"/>
              <w:right w:val="nil"/>
            </w:tcBorders>
            <w:shd w:val="clear" w:color="auto" w:fill="ffffff"/>
            <w:vAlign w:val="bottom"/>
          </w:tcPr>
          <w:p>
            <w:pPr>
              <w:pStyle w:val="style0"/>
              <w:autoSpaceDE w:val="false"/>
              <w:autoSpaceDN w:val="false"/>
              <w:adjustRightInd w:val="false"/>
              <w:spacing w:after="0" w:lineRule="auto" w:line="360"/>
              <w:jc w:val="both"/>
              <w:rPr>
                <w:rFonts w:ascii="Times New Roman" w:cs="Times New Roman" w:hAnsi="Times New Roman"/>
                <w:sz w:val="24"/>
                <w:szCs w:val="24"/>
                <w:lang w:val="en-US"/>
              </w:rPr>
            </w:pPr>
          </w:p>
        </w:tc>
        <w:tc>
          <w:tcPr>
            <w:tcW w:w="709" w:type="dxa"/>
            <w:vMerge w:val="continue"/>
            <w:tcBorders>
              <w:top w:val="nil"/>
              <w:left w:val="nil"/>
              <w:bottom w:val="nil"/>
              <w:right w:val="single" w:sz="8" w:space="0" w:color="e0e0e0"/>
            </w:tcBorders>
            <w:shd w:val="clear" w:color="auto" w:fill="ffffff"/>
            <w:vAlign w:val="bottom"/>
          </w:tcPr>
          <w:p>
            <w:pPr>
              <w:pStyle w:val="style0"/>
              <w:autoSpaceDE w:val="false"/>
              <w:autoSpaceDN w:val="false"/>
              <w:adjustRightInd w:val="false"/>
              <w:spacing w:after="0" w:lineRule="auto" w:line="360"/>
              <w:jc w:val="both"/>
              <w:rPr>
                <w:rFonts w:ascii="Times New Roman" w:cs="Times New Roman" w:hAnsi="Times New Roman"/>
                <w:sz w:val="24"/>
                <w:szCs w:val="24"/>
                <w:lang w:val="en-US"/>
              </w:rPr>
            </w:pPr>
          </w:p>
        </w:tc>
        <w:tc>
          <w:tcPr>
            <w:tcW w:w="850" w:type="dxa"/>
            <w:vMerge w:val="continue"/>
            <w:tcBorders>
              <w:top w:val="nil"/>
              <w:left w:val="single" w:sz="8" w:space="0" w:color="e0e0e0"/>
              <w:bottom w:val="nil"/>
              <w:right w:val="single" w:sz="8" w:space="0" w:color="e0e0e0"/>
            </w:tcBorders>
            <w:shd w:val="clear" w:color="auto" w:fill="ffffff"/>
            <w:vAlign w:val="bottom"/>
          </w:tcPr>
          <w:p>
            <w:pPr>
              <w:pStyle w:val="style0"/>
              <w:autoSpaceDE w:val="false"/>
              <w:autoSpaceDN w:val="false"/>
              <w:adjustRightInd w:val="false"/>
              <w:spacing w:after="0" w:lineRule="auto" w:line="360"/>
              <w:jc w:val="both"/>
              <w:rPr>
                <w:rFonts w:ascii="Times New Roman" w:cs="Times New Roman" w:hAnsi="Times New Roman"/>
                <w:sz w:val="24"/>
                <w:szCs w:val="24"/>
                <w:lang w:val="en-US"/>
              </w:rPr>
            </w:pPr>
          </w:p>
        </w:tc>
        <w:tc>
          <w:tcPr>
            <w:tcW w:w="993" w:type="dxa"/>
            <w:vMerge w:val="continue"/>
            <w:tcBorders>
              <w:top w:val="nil"/>
              <w:left w:val="single" w:sz="8" w:space="0" w:color="e0e0e0"/>
              <w:bottom w:val="nil"/>
              <w:right w:val="single" w:sz="8" w:space="0" w:color="e0e0e0"/>
            </w:tcBorders>
            <w:shd w:val="clear" w:color="auto" w:fill="ffffff"/>
            <w:vAlign w:val="bottom"/>
          </w:tcPr>
          <w:p>
            <w:pPr>
              <w:pStyle w:val="style0"/>
              <w:autoSpaceDE w:val="false"/>
              <w:autoSpaceDN w:val="false"/>
              <w:adjustRightInd w:val="false"/>
              <w:spacing w:after="0" w:lineRule="auto" w:line="360"/>
              <w:jc w:val="both"/>
              <w:rPr>
                <w:rFonts w:ascii="Times New Roman" w:cs="Times New Roman" w:hAnsi="Times New Roman"/>
                <w:sz w:val="24"/>
                <w:szCs w:val="24"/>
                <w:lang w:val="en-US"/>
              </w:rPr>
            </w:pPr>
          </w:p>
        </w:tc>
        <w:tc>
          <w:tcPr>
            <w:tcW w:w="1134" w:type="dxa"/>
            <w:vMerge w:val="continue"/>
            <w:tcBorders>
              <w:top w:val="nil"/>
              <w:left w:val="single" w:sz="8" w:space="0" w:color="e0e0e0"/>
              <w:bottom w:val="nil"/>
              <w:right w:val="single" w:sz="8" w:space="0" w:color="e0e0e0"/>
            </w:tcBorders>
            <w:shd w:val="clear" w:color="auto" w:fill="ffffff"/>
            <w:vAlign w:val="bottom"/>
          </w:tcPr>
          <w:p>
            <w:pPr>
              <w:pStyle w:val="style0"/>
              <w:autoSpaceDE w:val="false"/>
              <w:autoSpaceDN w:val="false"/>
              <w:adjustRightInd w:val="false"/>
              <w:spacing w:after="0" w:lineRule="auto" w:line="360"/>
              <w:jc w:val="both"/>
              <w:rPr>
                <w:rFonts w:ascii="Times New Roman" w:cs="Times New Roman" w:hAnsi="Times New Roman"/>
                <w:sz w:val="24"/>
                <w:szCs w:val="24"/>
                <w:lang w:val="en-US"/>
              </w:rPr>
            </w:pPr>
          </w:p>
        </w:tc>
        <w:tc>
          <w:tcPr>
            <w:tcW w:w="992" w:type="dxa"/>
            <w:tcBorders>
              <w:top w:val="nil"/>
              <w:left w:val="single" w:sz="8" w:space="0" w:color="e0e0e0"/>
              <w:bottom w:val="single" w:sz="8" w:space="0" w:color="152935"/>
              <w:right w:val="single" w:sz="8" w:space="0" w:color="e0e0e0"/>
            </w:tcBorders>
            <w:shd w:val="clear" w:color="auto" w:fill="ffffff"/>
            <w:vAlign w:val="bottom"/>
          </w:tcPr>
          <w:p>
            <w:pPr>
              <w:pStyle w:val="style0"/>
              <w:autoSpaceDE w:val="false"/>
              <w:autoSpaceDN w:val="false"/>
              <w:adjustRightInd w:val="false"/>
              <w:spacing w:after="0" w:lineRule="auto" w:line="360"/>
              <w:ind w:right="60"/>
              <w:jc w:val="both"/>
              <w:rPr>
                <w:rFonts w:ascii="Times New Roman" w:cs="Times New Roman" w:hAnsi="Times New Roman"/>
                <w:sz w:val="24"/>
                <w:szCs w:val="24"/>
                <w:lang w:val="en-US"/>
              </w:rPr>
            </w:pPr>
            <w:r>
              <w:rPr>
                <w:rFonts w:ascii="Times New Roman" w:cs="Times New Roman" w:hAnsi="Times New Roman"/>
                <w:sz w:val="24"/>
                <w:szCs w:val="24"/>
                <w:lang w:val="en-US"/>
              </w:rPr>
              <w:t>R.Square Change</w:t>
            </w:r>
          </w:p>
        </w:tc>
        <w:tc>
          <w:tcPr>
            <w:tcW w:w="709" w:type="dxa"/>
            <w:tcBorders>
              <w:top w:val="nil"/>
              <w:left w:val="single" w:sz="8" w:space="0" w:color="e0e0e0"/>
              <w:bottom w:val="single" w:sz="8" w:space="0" w:color="152935"/>
              <w:right w:val="single" w:sz="8" w:space="0" w:color="e0e0e0"/>
            </w:tcBorders>
            <w:shd w:val="clear" w:color="auto" w:fill="ffffff"/>
            <w:vAlign w:val="bottom"/>
          </w:tcPr>
          <w:p>
            <w:pPr>
              <w:pStyle w:val="style0"/>
              <w:autoSpaceDE w:val="false"/>
              <w:autoSpaceDN w:val="false"/>
              <w:adjustRightInd w:val="false"/>
              <w:spacing w:after="0" w:lineRule="auto" w:line="360"/>
              <w:ind w:right="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F chang</w:t>
            </w:r>
          </w:p>
        </w:tc>
        <w:tc>
          <w:tcPr>
            <w:tcW w:w="425" w:type="dxa"/>
            <w:tcBorders>
              <w:top w:val="nil"/>
              <w:left w:val="single" w:sz="8" w:space="0" w:color="e0e0e0"/>
              <w:bottom w:val="single" w:sz="8" w:space="0" w:color="152935"/>
              <w:right w:val="single" w:sz="8" w:space="0" w:color="e0e0e0"/>
            </w:tcBorders>
            <w:shd w:val="clear" w:color="auto" w:fill="ffffff"/>
            <w:vAlign w:val="bottom"/>
          </w:tcPr>
          <w:p>
            <w:pPr>
              <w:pStyle w:val="style0"/>
              <w:autoSpaceDE w:val="false"/>
              <w:autoSpaceDN w:val="false"/>
              <w:adjustRightInd w:val="false"/>
              <w:spacing w:after="0"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df1</w:t>
            </w:r>
          </w:p>
        </w:tc>
        <w:tc>
          <w:tcPr>
            <w:tcW w:w="567" w:type="dxa"/>
            <w:tcBorders>
              <w:top w:val="nil"/>
              <w:left w:val="single" w:sz="8" w:space="0" w:color="e0e0e0"/>
              <w:bottom w:val="single" w:sz="8" w:space="0" w:color="152935"/>
              <w:right w:val="single" w:sz="8" w:space="0" w:color="e0e0e0"/>
            </w:tcBorders>
            <w:shd w:val="clear" w:color="auto" w:fill="ffffff"/>
            <w:vAlign w:val="bottom"/>
          </w:tcPr>
          <w:p>
            <w:pPr>
              <w:pStyle w:val="style0"/>
              <w:autoSpaceDE w:val="false"/>
              <w:autoSpaceDN w:val="false"/>
              <w:adjustRightInd w:val="false"/>
              <w:spacing w:after="0"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df2</w:t>
            </w:r>
          </w:p>
        </w:tc>
        <w:tc>
          <w:tcPr>
            <w:tcW w:w="992" w:type="dxa"/>
            <w:tcBorders>
              <w:top w:val="nil"/>
              <w:left w:val="single" w:sz="8" w:space="0" w:color="e0e0e0"/>
              <w:bottom w:val="single" w:sz="8" w:space="0" w:color="152935"/>
              <w:right w:val="single" w:sz="8" w:space="0" w:color="e0e0e0"/>
            </w:tcBorders>
            <w:shd w:val="clear" w:color="auto" w:fill="ffffff"/>
            <w:vAlign w:val="bottom"/>
          </w:tcPr>
          <w:p>
            <w:pPr>
              <w:pStyle w:val="style0"/>
              <w:autoSpaceDE w:val="false"/>
              <w:autoSpaceDN w:val="false"/>
              <w:adjustRightInd w:val="false"/>
              <w:spacing w:after="0"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Sig.F Change</w:t>
            </w:r>
          </w:p>
        </w:tc>
        <w:tc>
          <w:tcPr>
            <w:tcW w:w="2411" w:type="dxa"/>
            <w:vMerge w:val="continue"/>
            <w:tcBorders>
              <w:top w:val="nil"/>
              <w:left w:val="single" w:sz="8" w:space="0" w:color="e0e0e0"/>
              <w:bottom w:val="nil"/>
              <w:right w:val="nil"/>
            </w:tcBorders>
            <w:shd w:val="clear" w:color="auto" w:fill="ffffff"/>
            <w:vAlign w:val="bottom"/>
          </w:tcPr>
          <w:p>
            <w:pPr>
              <w:pStyle w:val="style0"/>
              <w:autoSpaceDE w:val="false"/>
              <w:autoSpaceDN w:val="false"/>
              <w:adjustRightInd w:val="false"/>
              <w:spacing w:after="0" w:lineRule="auto" w:line="360"/>
              <w:jc w:val="both"/>
              <w:rPr>
                <w:rFonts w:ascii="Times New Roman" w:cs="Times New Roman" w:hAnsi="Times New Roman"/>
                <w:sz w:val="24"/>
                <w:szCs w:val="24"/>
                <w:lang w:val="en-US"/>
              </w:rPr>
            </w:pPr>
          </w:p>
        </w:tc>
      </w:tr>
      <w:tr>
        <w:tblPrEx/>
        <w:trPr>
          <w:cantSplit/>
          <w:trHeight w:val="375" w:hRule="atLeast"/>
        </w:trPr>
        <w:tc>
          <w:tcPr>
            <w:tcW w:w="1276" w:type="dxa"/>
            <w:tcBorders>
              <w:top w:val="single" w:sz="8" w:space="0" w:color="152935"/>
              <w:left w:val="nil"/>
              <w:bottom w:val="single" w:sz="8" w:space="0" w:color="152935"/>
              <w:right w:val="nil"/>
            </w:tcBorders>
            <w:shd w:val="clear" w:color="auto" w:fill="e0e0e0"/>
          </w:tcPr>
          <w:p>
            <w:pPr>
              <w:pStyle w:val="style0"/>
              <w:autoSpaceDE w:val="false"/>
              <w:autoSpaceDN w:val="false"/>
              <w:adjustRightInd w:val="false"/>
              <w:spacing w:after="0" w:lineRule="auto" w:line="360"/>
              <w:ind w:right="60"/>
              <w:jc w:val="both"/>
              <w:rPr>
                <w:rFonts w:ascii="Times New Roman" w:cs="Times New Roman" w:hAnsi="Times New Roman"/>
                <w:sz w:val="24"/>
                <w:szCs w:val="24"/>
                <w:lang w:val="en-US"/>
              </w:rPr>
            </w:pPr>
          </w:p>
        </w:tc>
        <w:tc>
          <w:tcPr>
            <w:tcW w:w="709" w:type="dxa"/>
            <w:tcBorders>
              <w:top w:val="single" w:sz="8" w:space="0" w:color="152935"/>
              <w:left w:val="nil"/>
              <w:bottom w:val="single" w:sz="8" w:space="0" w:color="152935"/>
              <w:right w:val="single" w:sz="8" w:space="0" w:color="e0e0e0"/>
            </w:tcBorders>
            <w:shd w:val="clear" w:color="auto" w:fill="ffffff"/>
          </w:tcPr>
          <w:p>
            <w:pPr>
              <w:pStyle w:val="style0"/>
              <w:autoSpaceDE w:val="false"/>
              <w:autoSpaceDN w:val="false"/>
              <w:adjustRightInd w:val="false"/>
              <w:spacing w:after="0"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.219</w:t>
            </w:r>
            <w:r>
              <w:rPr>
                <w:rFonts w:ascii="Times New Roman" w:cs="Times New Roman" w:hAnsi="Times New Roman"/>
                <w:sz w:val="24"/>
                <w:szCs w:val="24"/>
                <w:vertAlign w:val="superscript"/>
                <w:lang w:val="en-US"/>
              </w:rPr>
              <w:t>a</w:t>
            </w:r>
          </w:p>
        </w:tc>
        <w:tc>
          <w:tcPr>
            <w:tcW w:w="850" w:type="dxa"/>
            <w:tcBorders>
              <w:top w:val="single" w:sz="8" w:space="0" w:color="152935"/>
              <w:left w:val="single" w:sz="8" w:space="0" w:color="e0e0e0"/>
              <w:bottom w:val="single" w:sz="8" w:space="0" w:color="152935"/>
              <w:right w:val="single" w:sz="8" w:space="0" w:color="e0e0e0"/>
            </w:tcBorders>
            <w:shd w:val="clear" w:color="auto" w:fill="ffffff"/>
          </w:tcPr>
          <w:p>
            <w:pPr>
              <w:pStyle w:val="style0"/>
              <w:autoSpaceDE w:val="false"/>
              <w:autoSpaceDN w:val="false"/>
              <w:adjustRightInd w:val="false"/>
              <w:spacing w:after="0"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.048</w:t>
            </w:r>
          </w:p>
        </w:tc>
        <w:tc>
          <w:tcPr>
            <w:tcW w:w="993" w:type="dxa"/>
            <w:tcBorders>
              <w:top w:val="single" w:sz="8" w:space="0" w:color="152935"/>
              <w:left w:val="single" w:sz="8" w:space="0" w:color="e0e0e0"/>
              <w:bottom w:val="single" w:sz="8" w:space="0" w:color="152935"/>
              <w:right w:val="single" w:sz="8" w:space="0" w:color="e0e0e0"/>
            </w:tcBorders>
            <w:shd w:val="clear" w:color="auto" w:fill="ffffff"/>
          </w:tcPr>
          <w:p>
            <w:pPr>
              <w:pStyle w:val="style0"/>
              <w:autoSpaceDE w:val="false"/>
              <w:autoSpaceDN w:val="false"/>
              <w:adjustRightInd w:val="false"/>
              <w:spacing w:after="0"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-.150</w:t>
            </w:r>
          </w:p>
        </w:tc>
        <w:tc>
          <w:tcPr>
            <w:tcW w:w="1134" w:type="dxa"/>
            <w:tcBorders>
              <w:top w:val="single" w:sz="8" w:space="0" w:color="152935"/>
              <w:left w:val="single" w:sz="8" w:space="0" w:color="e0e0e0"/>
              <w:bottom w:val="single" w:sz="8" w:space="0" w:color="152935"/>
              <w:right w:val="single" w:sz="8" w:space="0" w:color="e0e0e0"/>
            </w:tcBorders>
            <w:shd w:val="clear" w:color="auto" w:fill="ffffff"/>
          </w:tcPr>
          <w:p>
            <w:pPr>
              <w:pStyle w:val="style0"/>
              <w:autoSpaceDE w:val="false"/>
              <w:autoSpaceDN w:val="false"/>
              <w:adjustRightInd w:val="false"/>
              <w:spacing w:after="0"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5.437</w:t>
            </w:r>
          </w:p>
        </w:tc>
        <w:tc>
          <w:tcPr>
            <w:tcW w:w="992" w:type="dxa"/>
            <w:tcBorders>
              <w:top w:val="single" w:sz="8" w:space="0" w:color="152935"/>
              <w:left w:val="single" w:sz="8" w:space="0" w:color="e0e0e0"/>
              <w:bottom w:val="single" w:sz="8" w:space="0" w:color="152935"/>
              <w:right w:val="single" w:sz="8" w:space="0" w:color="e0e0e0"/>
            </w:tcBorders>
            <w:shd w:val="clear" w:color="auto" w:fill="ffffff"/>
          </w:tcPr>
          <w:p>
            <w:pPr>
              <w:pStyle w:val="style0"/>
              <w:autoSpaceDE w:val="false"/>
              <w:autoSpaceDN w:val="false"/>
              <w:adjustRightInd w:val="false"/>
              <w:spacing w:after="0"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.048</w:t>
            </w:r>
          </w:p>
        </w:tc>
        <w:tc>
          <w:tcPr>
            <w:tcW w:w="709" w:type="dxa"/>
            <w:tcBorders>
              <w:top w:val="single" w:sz="8" w:space="0" w:color="152935"/>
              <w:left w:val="single" w:sz="8" w:space="0" w:color="e0e0e0"/>
              <w:bottom w:val="single" w:sz="8" w:space="0" w:color="152935"/>
              <w:right w:val="single" w:sz="8" w:space="0" w:color="e0e0e0"/>
            </w:tcBorders>
            <w:shd w:val="clear" w:color="auto" w:fill="ffffff"/>
          </w:tcPr>
          <w:p>
            <w:pPr>
              <w:pStyle w:val="style0"/>
              <w:autoSpaceDE w:val="false"/>
              <w:autoSpaceDN w:val="false"/>
              <w:adjustRightInd w:val="false"/>
              <w:spacing w:after="0"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.243</w:t>
            </w:r>
          </w:p>
        </w:tc>
        <w:tc>
          <w:tcPr>
            <w:tcW w:w="425" w:type="dxa"/>
            <w:tcBorders>
              <w:top w:val="single" w:sz="8" w:space="0" w:color="152935"/>
              <w:left w:val="single" w:sz="8" w:space="0" w:color="e0e0e0"/>
              <w:bottom w:val="single" w:sz="8" w:space="0" w:color="152935"/>
              <w:right w:val="single" w:sz="8" w:space="0" w:color="e0e0e0"/>
            </w:tcBorders>
            <w:shd w:val="clear" w:color="auto" w:fill="ffffff"/>
          </w:tcPr>
          <w:p>
            <w:pPr>
              <w:pStyle w:val="style0"/>
              <w:autoSpaceDE w:val="false"/>
              <w:autoSpaceDN w:val="false"/>
              <w:adjustRightInd w:val="false"/>
              <w:spacing w:after="0"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5</w:t>
            </w:r>
          </w:p>
        </w:tc>
        <w:tc>
          <w:tcPr>
            <w:tcW w:w="567" w:type="dxa"/>
            <w:tcBorders>
              <w:top w:val="single" w:sz="8" w:space="0" w:color="152935"/>
              <w:left w:val="single" w:sz="8" w:space="0" w:color="e0e0e0"/>
              <w:bottom w:val="single" w:sz="8" w:space="0" w:color="152935"/>
              <w:right w:val="single" w:sz="8" w:space="0" w:color="e0e0e0"/>
            </w:tcBorders>
            <w:shd w:val="clear" w:color="auto" w:fill="ffffff"/>
          </w:tcPr>
          <w:p>
            <w:pPr>
              <w:pStyle w:val="style0"/>
              <w:autoSpaceDE w:val="false"/>
              <w:autoSpaceDN w:val="false"/>
              <w:adjustRightInd w:val="false"/>
              <w:spacing w:after="0"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24</w:t>
            </w:r>
          </w:p>
        </w:tc>
        <w:tc>
          <w:tcPr>
            <w:tcW w:w="992" w:type="dxa"/>
            <w:tcBorders>
              <w:top w:val="single" w:sz="8" w:space="0" w:color="152935"/>
              <w:left w:val="single" w:sz="8" w:space="0" w:color="e0e0e0"/>
              <w:bottom w:val="single" w:sz="8" w:space="0" w:color="152935"/>
              <w:right w:val="single" w:sz="8" w:space="0" w:color="e0e0e0"/>
            </w:tcBorders>
            <w:shd w:val="clear" w:color="auto" w:fill="ffffff"/>
          </w:tcPr>
          <w:p>
            <w:pPr>
              <w:pStyle w:val="style0"/>
              <w:autoSpaceDE w:val="false"/>
              <w:autoSpaceDN w:val="false"/>
              <w:adjustRightInd w:val="false"/>
              <w:spacing w:after="0"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.939</w:t>
            </w:r>
          </w:p>
        </w:tc>
        <w:tc>
          <w:tcPr>
            <w:tcW w:w="2411" w:type="dxa"/>
            <w:tcBorders>
              <w:top w:val="single" w:sz="8" w:space="0" w:color="152935"/>
              <w:left w:val="single" w:sz="8" w:space="0" w:color="e0e0e0"/>
              <w:bottom w:val="single" w:sz="8" w:space="0" w:color="152935"/>
              <w:right w:val="nil"/>
            </w:tcBorders>
            <w:shd w:val="clear" w:color="auto" w:fill="ffffff"/>
          </w:tcPr>
          <w:p>
            <w:pPr>
              <w:pStyle w:val="style0"/>
              <w:autoSpaceDE w:val="false"/>
              <w:autoSpaceDN w:val="false"/>
              <w:adjustRightInd w:val="false"/>
              <w:spacing w:after="0" w:lineRule="auto" w:line="360"/>
              <w:ind w:left="60" w:right="60"/>
              <w:jc w:val="both"/>
              <w:rPr>
                <w:rFonts w:ascii="Times New Roman" w:cs="Times New Roman" w:hAnsi="Times New Roman"/>
                <w:sz w:val="24"/>
                <w:szCs w:val="24"/>
                <w:lang w:val="en-US"/>
              </w:rPr>
            </w:pPr>
            <w:r>
              <w:rPr>
                <w:rFonts w:ascii="Times New Roman" w:cs="Times New Roman" w:hAnsi="Times New Roman"/>
                <w:sz w:val="24"/>
                <w:szCs w:val="24"/>
                <w:lang w:val="en-US"/>
              </w:rPr>
              <w:t>1.135</w:t>
            </w:r>
          </w:p>
        </w:tc>
      </w:tr>
    </w:tbl>
    <w:p>
      <w:pPr>
        <w:pStyle w:val="style0"/>
        <w:spacing w:lineRule="auto" w:line="360"/>
        <w:jc w:val="both"/>
        <w:rPr>
          <w:rFonts w:ascii="Times New Roman" w:cs="Times New Roman" w:hAnsi="Times New Roman"/>
          <w:color w:val="0d0d0d"/>
          <w:sz w:val="24"/>
          <w:szCs w:val="24"/>
          <w:shd w:val="clear" w:color="auto" w:fill="ffffff"/>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in the table above shows the value of R (0.219) which has a low prediction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to explain the variability in the financial performance of Islamic banking in Indonesia Tbk.</w:t>
      </w: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DISCUSSION RESULTS</w:t>
      </w:r>
    </w:p>
    <w:p>
      <w:pPr>
        <w:pStyle w:val="style0"/>
        <w:spacing w:lineRule="auto" w:line="360"/>
        <w:jc w:val="both"/>
        <w:rPr>
          <w:rFonts w:ascii="Times New Roman" w:cs="Times New Roman" w:hAnsi="Times New Roman"/>
          <w:sz w:val="24"/>
          <w:szCs w:val="24"/>
        </w:rPr>
      </w:pPr>
      <w:r>
        <w:rPr>
          <w:rFonts w:ascii="Times New Roman" w:cs="Times New Roman" w:hAnsi="Times New Roman"/>
          <w:b/>
          <w:bCs/>
          <w:sz w:val="24"/>
          <w:szCs w:val="24"/>
        </w:rPr>
        <w:tab/>
      </w:r>
      <w:r>
        <w:rPr>
          <w:rFonts w:ascii="Times New Roman" w:cs="Times New Roman" w:hAnsi="Times New Roman"/>
          <w:sz w:val="24"/>
          <w:szCs w:val="24"/>
        </w:rPr>
        <w:t>The results of this study indicate that good corporate governance practices implemented by Islamic banking in Indonesia Tbk are unlikely to have a significant impact on the financial performance of banks.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Although the theory and practice of good governance indicate that proper supervision and decision making by the board of directors, board members, independent commissioners, sharia supervisory committee, and audit committee will improve financial performance.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These results indicate that the role and function of each GCG component has not been optimal in encouraging improved financial performance. In addition, the F test (ANOVA) shows that simultaneously, the independent variables have no significant effect on financial performance with an R2 value of only 0.048.</w:t>
      </w: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CONCLUSION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main conclusion obtained from this study is that the implementation of GCG principles at Bank Syariah Indonesia Tbk does not result in an effective improvement in financial performance. Banks should re-evaluate the implementation of GCG and consider other factors that can have a significant impact on financial performance.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Improving the training and capacity of committees and boards, optimizing the role of independent members, and increasing the effectiveness of supervision by supervisory committees and sharia audits can be important steps to achieve this goal.</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Overall, the results of the F-test (ANOVA) also show that the independent variables do not have a significant influence on financial performance, with an F-value of 0.243 and a p-value of 0.939. The coefficient of determination (R2) is very low at 0.048.</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REFERENCE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Amelinda, T. N., &amp; Rachmawati, L. (2021). Volume 4 Number 1, Year 2021 INFLUENCE OF GOOD CORPORATE GOVERNANCE IMPLEMENTATION ON FINANCIAL PERFORMANCE OF SYARIAH GENERAL BANKS IN INDONESIA. Journal of Econometrics and Islamic Business, 4(1), 33-44. https://journal31.unesa.ac.id/index.php/jei</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Budi, I. S., Rahmawati, R., Falikhatun, F., Muthmainah, M., &amp; Gunardi, A. (2019). Financial Performance Mediation in the Influence of Islamic Corporate Governance Disclosure on the Islamic Social Reporting. Indonesian Journal of Sustainability Accounting and Management, 3(1), 75. https://doi.org/10.28992/ijsam.v3i1.77</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Darmawan, M., Hafizi, M. R., &amp; Geovani, A. (2024). The effect of good corporate governance on the financial performance of Islamic banks in Indonesia. Journal of Financial Scholarship, 3(1), 47. https://doi.org/10.32503/jck.v3i1.4967</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Erin Marliana. (2019). Chapter II Management control system of Babakancikao District, Purwakarta Regency. 9-25.</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Ekaningsih, L. A. F., &amp; Afkarina, F. I. (2021). Good Corporate Governance Its Effect on the Financial Performance of Islamic Banking in Indonesia. Journal of Applied Accounting and Business, 1(1), 83-94. https://doi.org/10.25047/asersi.v1i1.2758</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Fitri, H. (2024). Transparency of mosque financial reporting of ISAK 35 implementation on the Jami' Al-Umary Mosque in Kelayu, East Lombok. Proceeding of International Conference on Accounting &amp; Finance, 2, 269-273.</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Hidayah, E., &amp; Rachmadiyana. (2024). Going Concern Audit Opinion: Analysis of Financial Performance, Corporate Governance and Company Size. Proceeding of International Conference on Accounting and Finance, 2(2018), 606-619.</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Harmaen, T., Mangantar, M., &amp; Tulung, J. E. (2022). The effect of Good Corporate Governance on the Financial Performance of Islamic banking in Indonesia for the 2014-2018 </w:t>
      </w:r>
      <w:r>
        <w:rPr>
          <w:rFonts w:ascii="Times New Roman" w:cs="Times New Roman" w:hAnsi="Times New Roman"/>
          <w:sz w:val="24"/>
          <w:szCs w:val="24"/>
        </w:rPr>
        <w:t>period. EMBA Journal: Journal of Economic Research, Management, Business and Accounting, 10(2), 799. https://doi.org/10.35794/emba.v10i2.40443</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Indra Jaya, A., &amp; Rasuli, M. (2021). Good Corporate Governance Mechanisms and Sharia Supervisory Board on the Financial Performance of Indonesian Islamic Banking. CURRENT: Journal of Current Accounting and Business Studies, 2(1), 43-58. https://doi.org/10.31258/jc.2.1.43-58</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Management, P. S., Economics, F., Business, D. A. N., &amp; Surakarta, U. M. (2014). Erzi erfina.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Nicholls, S. G., Langan, S. M., Benchimol, E. I., &amp; Moher, D. (2016). Reporting transparency: Making the ethical mandate explicit. BMC Medicine, 14(1), 1-3. https://doi.org/10.1186/s12916-016-0587-5</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Rambu Ana, A. T., &amp; Ga, L. L. (2021). ANALYSIS OF ACCOUNTABILITY AND TRANSPARENCY OF BUMDES FINANCIAL REPORTING (CASE STUDY OF BUMDes INA HUK). Journal of Accounting: Transparency and Accountability, 9(1), 62-72. https://doi.org/10.35508/jak.v9i1.3991</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Siagian, A. O., Lutfi, A. M., Ariyanto, A., &amp; Wijoyo, H. (2022). The Effect of Islamic Corporate Governance Disclosure in Financial Performance Me-diation on Islamic Social Reporting. Journal of Management Science &amp; Economics, 14(1), 1. https://doi.org/10.35384/jime.v14i1.287</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Suherman, S., Adam, M., Widiyanti, M., &amp; Yuliani, Y. (2024). The Effect of Good Corporate Governance on The Profitability of Mining Companies Listed on The Indonesia Stock Exchange. Journal of Syntax Transformation, 5(2), 382-392. https://doi.org/10.46799/jst.v5i2.900</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Sibolga, S. T. I. E. (STIE) A.-W. (2018). The Effect of Good Corporate Governance on the Performance of Independent Islamic Banks in Indonesia for the Period 2013-2016. JESYA: Journal of Sharia Economics &amp; Economics, 1(2), 80-89.</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Sihombing, E. L. R., &amp; Akbar, F. S. (2022). The Effect of Government Ownership, Business Strategy and Good Corporate Governance on Company Performance. Jambura: Economic Education Journal, 4(1), 97-105. https://doi.org/10.37479/jeej.v4i1.11307</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Tarmizi, R., Yama Nasaruddin, I., &amp; Hidayah, N. (2023). Analysis of the influence of corporate governance on the financial performance of Islamic banks in Indonesia 2016-2021. APTISI Transactions on Management (ATM), 7(2), 179-190.</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Yuliana, A., Rahmi, M., &amp; Correspondence, P. (2022). The Effect of Good Corporate Governance and Company Size on the Financial Performance of Islamic Commercial Banks for the 2013-2020 Period. Journal of Islamic Economics and Business, 1(1), 1-13.</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Zulaeha, S., Habbe, H., &amp; Rashid, S. (2023). Corporate Governance: The Importance of Implementing Good Corporate Governance for Business Sustainability and Improving Company Performance and Value. International Economics and Business Conference (IECON), 1(1), 417-423.</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1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ID"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563c1"/>
      <w:u w:val="single"/>
    </w:rPr>
  </w:style>
  <w:style w:type="character" w:customStyle="1" w:styleId="style4097">
    <w:name w:val="Unresolved Mention"/>
    <w:basedOn w:val="style65"/>
    <w:next w:val="style4097"/>
    <w:uiPriority w:val="99"/>
    <w:rPr>
      <w:color w:val="605e5c"/>
      <w:shd w:val="clear" w:color="auto" w:fill="e1dfdd"/>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eastAsia="en-ID"/>
    </w:r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098">
    <w:name w:val="Grid Table Light"/>
    <w:basedOn w:val="style105"/>
    <w:next w:val="style4098"/>
    <w:uiPriority w:val="40"/>
    <w:pPr>
      <w:spacing w:after="0" w:lineRule="auto" w:line="240"/>
    </w:pP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7EB52-9B4D-45D4-9D2A-50FE0F9BF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Words>4004</Words>
  <Pages>18</Pages>
  <Characters>23538</Characters>
  <Application>WPS Office</Application>
  <DocSecurity>0</DocSecurity>
  <Paragraphs>521</Paragraphs>
  <ScaleCrop>false</ScaleCrop>
  <LinksUpToDate>false</LinksUpToDate>
  <CharactersWithSpaces>27220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2024-05-24T08:52:00Z</dcterms:created>
  <dc:creator>andini aulia</dc:creator>
  <lastModifiedBy>CPH2179</lastModifiedBy>
  <dcterms:modified xsi:type="dcterms:W3CDTF">2024-05-28T14:25:57Z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ICV">
    <vt:lpwstr>4bfa546c0e10448695e16a209c435ed4</vt:lpwstr>
  </property>
</Properties>
</file>